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06F" w:rsidRDefault="00D0406F" w:rsidP="00D0406F">
      <w:pPr>
        <w:tabs>
          <w:tab w:val="left" w:pos="0"/>
        </w:tabs>
        <w:jc w:val="center"/>
        <w:rPr>
          <w:rFonts w:ascii="Arial" w:hAnsi="Arial" w:cs="Arial"/>
          <w:b/>
          <w:color w:val="FF0000"/>
          <w:sz w:val="18"/>
          <w:szCs w:val="18"/>
        </w:rPr>
      </w:pPr>
      <w:r>
        <w:rPr>
          <w:rFonts w:ascii="Arial" w:hAnsi="Arial" w:cs="Arial"/>
          <w:b/>
          <w:sz w:val="18"/>
          <w:szCs w:val="18"/>
        </w:rPr>
        <w:t xml:space="preserve">CARTA DE COMPROMISO ENTRE LA EMPRESA </w:t>
      </w:r>
      <w:r w:rsidR="00016324">
        <w:rPr>
          <w:rFonts w:ascii="Arial" w:hAnsi="Arial" w:cs="Arial"/>
          <w:b/>
          <w:sz w:val="18"/>
          <w:szCs w:val="18"/>
        </w:rPr>
        <w:t>PÚBLICA METROPOLITANA</w:t>
      </w:r>
      <w:r>
        <w:rPr>
          <w:rFonts w:ascii="Arial" w:hAnsi="Arial" w:cs="Arial"/>
          <w:b/>
          <w:sz w:val="18"/>
          <w:szCs w:val="18"/>
        </w:rPr>
        <w:t xml:space="preserve"> DE GESTIÓN DE DESTINO TURÍSTICO -</w:t>
      </w:r>
      <w:r w:rsidR="003366A2">
        <w:rPr>
          <w:rFonts w:ascii="Arial" w:hAnsi="Arial" w:cs="Arial"/>
          <w:b/>
          <w:sz w:val="18"/>
          <w:szCs w:val="18"/>
        </w:rPr>
        <w:t xml:space="preserve"> </w:t>
      </w:r>
      <w:r>
        <w:rPr>
          <w:rFonts w:ascii="Arial" w:hAnsi="Arial" w:cs="Arial"/>
          <w:b/>
          <w:sz w:val="18"/>
          <w:szCs w:val="18"/>
        </w:rPr>
        <w:t>QUITO TURISMO</w:t>
      </w:r>
      <w:r w:rsidR="003366A2">
        <w:rPr>
          <w:rFonts w:ascii="Arial" w:hAnsi="Arial" w:cs="Arial"/>
          <w:b/>
          <w:sz w:val="18"/>
          <w:szCs w:val="18"/>
        </w:rPr>
        <w:t xml:space="preserve"> </w:t>
      </w:r>
      <w:r>
        <w:rPr>
          <w:rFonts w:ascii="Arial" w:hAnsi="Arial" w:cs="Arial"/>
          <w:b/>
          <w:sz w:val="18"/>
          <w:szCs w:val="18"/>
        </w:rPr>
        <w:t>- Y LA EMPRESA</w:t>
      </w:r>
      <w:r w:rsidR="003366A2">
        <w:rPr>
          <w:rFonts w:ascii="Arial" w:hAnsi="Arial" w:cs="Arial"/>
          <w:b/>
          <w:sz w:val="18"/>
          <w:szCs w:val="18"/>
        </w:rPr>
        <w:t xml:space="preserve"> </w:t>
      </w:r>
      <w:r>
        <w:rPr>
          <w:rFonts w:ascii="Arial" w:hAnsi="Arial" w:cs="Arial"/>
          <w:b/>
          <w:color w:val="FF0000"/>
          <w:sz w:val="18"/>
          <w:szCs w:val="18"/>
        </w:rPr>
        <w:t>(nombre del establecimiento)</w:t>
      </w:r>
    </w:p>
    <w:p w:rsidR="00016324" w:rsidRDefault="00016324" w:rsidP="00D0406F">
      <w:pPr>
        <w:tabs>
          <w:tab w:val="left" w:pos="0"/>
        </w:tabs>
        <w:jc w:val="center"/>
        <w:rPr>
          <w:rFonts w:ascii="Arial" w:hAnsi="Arial" w:cs="Arial"/>
          <w:sz w:val="18"/>
          <w:szCs w:val="18"/>
        </w:rPr>
      </w:pPr>
    </w:p>
    <w:p w:rsidR="00D0406F" w:rsidRDefault="00D0406F" w:rsidP="00D0406F">
      <w:pPr>
        <w:jc w:val="both"/>
        <w:rPr>
          <w:rFonts w:ascii="Arial" w:hAnsi="Arial" w:cs="Arial"/>
          <w:sz w:val="18"/>
          <w:szCs w:val="18"/>
        </w:rPr>
      </w:pPr>
    </w:p>
    <w:p w:rsidR="00D0406F" w:rsidRDefault="00D0406F" w:rsidP="00D0406F">
      <w:pPr>
        <w:tabs>
          <w:tab w:val="left" w:pos="142"/>
        </w:tabs>
        <w:jc w:val="both"/>
      </w:pPr>
      <w:r>
        <w:rPr>
          <w:rFonts w:ascii="Arial" w:hAnsi="Arial" w:cs="Arial"/>
          <w:sz w:val="18"/>
          <w:szCs w:val="18"/>
        </w:rPr>
        <w:t xml:space="preserve">En la ciudad de Quito comparecen a la suscripción de esta Carta de </w:t>
      </w:r>
      <w:r w:rsidR="00AD3100">
        <w:rPr>
          <w:rFonts w:ascii="Arial" w:hAnsi="Arial" w:cs="Arial"/>
          <w:sz w:val="18"/>
          <w:szCs w:val="18"/>
        </w:rPr>
        <w:t>Compromiso,</w:t>
      </w:r>
      <w:r>
        <w:rPr>
          <w:rFonts w:ascii="Arial" w:hAnsi="Arial" w:cs="Arial"/>
          <w:sz w:val="18"/>
          <w:szCs w:val="18"/>
        </w:rPr>
        <w:t xml:space="preserve"> por una parte, la Empresa Pública Metropolitana de Gestión de Destino Turístico - Quito Turismo-,</w:t>
      </w:r>
      <w:r w:rsidR="005444C7">
        <w:rPr>
          <w:rFonts w:ascii="Arial" w:hAnsi="Arial" w:cs="Arial"/>
          <w:sz w:val="18"/>
          <w:szCs w:val="18"/>
        </w:rPr>
        <w:t xml:space="preserve"> representada legalmente por</w:t>
      </w:r>
      <w:r w:rsidR="002B438B">
        <w:rPr>
          <w:rFonts w:ascii="Arial" w:hAnsi="Arial" w:cs="Arial"/>
          <w:sz w:val="18"/>
          <w:szCs w:val="18"/>
        </w:rPr>
        <w:t xml:space="preserve"> </w:t>
      </w:r>
      <w:proofErr w:type="spellStart"/>
      <w:r w:rsidR="00AD3100">
        <w:rPr>
          <w:rFonts w:ascii="Arial" w:hAnsi="Arial" w:cs="Arial"/>
          <w:sz w:val="18"/>
          <w:szCs w:val="18"/>
        </w:rPr>
        <w:t>Msc</w:t>
      </w:r>
      <w:r w:rsidR="002B438B">
        <w:rPr>
          <w:rFonts w:ascii="Arial" w:hAnsi="Arial" w:cs="Arial"/>
          <w:sz w:val="18"/>
          <w:szCs w:val="18"/>
        </w:rPr>
        <w:t>.</w:t>
      </w:r>
      <w:proofErr w:type="spellEnd"/>
      <w:r w:rsidR="002B438B">
        <w:rPr>
          <w:rFonts w:ascii="Arial" w:hAnsi="Arial" w:cs="Arial"/>
          <w:sz w:val="18"/>
          <w:szCs w:val="18"/>
        </w:rPr>
        <w:t xml:space="preserve"> Carla Cárdenas </w:t>
      </w:r>
      <w:r>
        <w:rPr>
          <w:rFonts w:ascii="Arial" w:hAnsi="Arial" w:cs="Arial"/>
          <w:sz w:val="18"/>
          <w:szCs w:val="18"/>
        </w:rPr>
        <w:t xml:space="preserve">en su calidad de Gerente General; </w:t>
      </w:r>
      <w:r w:rsidR="00393243">
        <w:rPr>
          <w:rFonts w:ascii="Arial" w:hAnsi="Arial" w:cs="Arial"/>
          <w:sz w:val="18"/>
          <w:szCs w:val="18"/>
        </w:rPr>
        <w:t xml:space="preserve">a </w:t>
      </w:r>
      <w:r w:rsidR="00177DC6">
        <w:rPr>
          <w:rFonts w:ascii="Arial" w:hAnsi="Arial" w:cs="Arial"/>
          <w:sz w:val="18"/>
          <w:szCs w:val="18"/>
        </w:rPr>
        <w:t>quien,</w:t>
      </w:r>
      <w:r>
        <w:rPr>
          <w:rFonts w:ascii="Arial" w:hAnsi="Arial" w:cs="Arial"/>
          <w:sz w:val="18"/>
          <w:szCs w:val="18"/>
        </w:rPr>
        <w:t xml:space="preserve"> </w:t>
      </w:r>
      <w:r w:rsidR="00393243" w:rsidRPr="003759DC">
        <w:rPr>
          <w:rFonts w:cstheme="minorHAnsi"/>
          <w:sz w:val="21"/>
          <w:szCs w:val="21"/>
        </w:rPr>
        <w:t>para efectos del presente</w:t>
      </w:r>
      <w:r w:rsidR="00016324">
        <w:rPr>
          <w:rFonts w:cstheme="minorHAnsi"/>
          <w:sz w:val="21"/>
          <w:szCs w:val="21"/>
        </w:rPr>
        <w:t>,</w:t>
      </w:r>
      <w:r w:rsidR="00393243">
        <w:rPr>
          <w:rFonts w:ascii="Arial" w:hAnsi="Arial" w:cs="Arial"/>
          <w:sz w:val="18"/>
          <w:szCs w:val="18"/>
        </w:rPr>
        <w:t xml:space="preserve"> </w:t>
      </w:r>
      <w:r>
        <w:rPr>
          <w:rFonts w:ascii="Arial" w:hAnsi="Arial" w:cs="Arial"/>
          <w:sz w:val="18"/>
          <w:szCs w:val="18"/>
        </w:rPr>
        <w:t xml:space="preserve">se </w:t>
      </w:r>
      <w:r w:rsidR="00393243">
        <w:rPr>
          <w:rFonts w:ascii="Arial" w:hAnsi="Arial" w:cs="Arial"/>
          <w:sz w:val="18"/>
          <w:szCs w:val="18"/>
        </w:rPr>
        <w:t xml:space="preserve">le </w:t>
      </w:r>
      <w:r>
        <w:rPr>
          <w:rFonts w:ascii="Arial" w:hAnsi="Arial" w:cs="Arial"/>
          <w:sz w:val="18"/>
          <w:szCs w:val="18"/>
        </w:rPr>
        <w:t xml:space="preserve">denominará “QUITO TURISMO” por otra, la empresa </w:t>
      </w:r>
      <w:r w:rsidRPr="003366A2">
        <w:rPr>
          <w:rFonts w:ascii="Arial" w:hAnsi="Arial" w:cs="Arial"/>
          <w:color w:val="FF0000"/>
          <w:sz w:val="18"/>
          <w:szCs w:val="18"/>
        </w:rPr>
        <w:t>(nombre del establecimiento)</w:t>
      </w:r>
      <w:r w:rsidR="003366A2">
        <w:rPr>
          <w:rFonts w:ascii="Arial" w:hAnsi="Arial" w:cs="Arial"/>
          <w:sz w:val="18"/>
          <w:szCs w:val="18"/>
        </w:rPr>
        <w:t>,</w:t>
      </w:r>
      <w:r>
        <w:rPr>
          <w:rFonts w:ascii="Arial" w:hAnsi="Arial" w:cs="Arial"/>
          <w:sz w:val="18"/>
          <w:szCs w:val="18"/>
        </w:rPr>
        <w:t xml:space="preserve"> representada por (</w:t>
      </w:r>
      <w:r>
        <w:rPr>
          <w:rFonts w:ascii="Arial" w:hAnsi="Arial" w:cs="Arial"/>
          <w:color w:val="FF0000"/>
          <w:sz w:val="18"/>
          <w:szCs w:val="18"/>
        </w:rPr>
        <w:t>incluir nombre del representante legal</w:t>
      </w:r>
      <w:r>
        <w:rPr>
          <w:rFonts w:ascii="Arial" w:hAnsi="Arial" w:cs="Arial"/>
          <w:sz w:val="18"/>
          <w:szCs w:val="18"/>
        </w:rPr>
        <w:t xml:space="preserve">) </w:t>
      </w:r>
      <w:r w:rsidR="00016324">
        <w:rPr>
          <w:rFonts w:ascii="Arial" w:hAnsi="Arial" w:cs="Arial"/>
          <w:sz w:val="18"/>
          <w:szCs w:val="18"/>
        </w:rPr>
        <w:t xml:space="preserve">en su calidad de representante legal, </w:t>
      </w:r>
      <w:r>
        <w:rPr>
          <w:rFonts w:ascii="Arial" w:hAnsi="Arial" w:cs="Arial"/>
          <w:sz w:val="18"/>
          <w:szCs w:val="18"/>
        </w:rPr>
        <w:t xml:space="preserve">a quien se </w:t>
      </w:r>
      <w:r w:rsidR="00393243">
        <w:rPr>
          <w:rFonts w:ascii="Arial" w:hAnsi="Arial" w:cs="Arial"/>
          <w:sz w:val="18"/>
          <w:szCs w:val="18"/>
        </w:rPr>
        <w:t xml:space="preserve">le </w:t>
      </w:r>
      <w:r>
        <w:rPr>
          <w:rFonts w:ascii="Arial" w:hAnsi="Arial" w:cs="Arial"/>
          <w:sz w:val="18"/>
          <w:szCs w:val="18"/>
        </w:rPr>
        <w:t>denominará “EL ESTABLECIMIENTO”, quienes suscriben la presente carta de compromiso al tenor de las siguientes cláusulas:</w:t>
      </w:r>
    </w:p>
    <w:p w:rsidR="00D0406F" w:rsidRDefault="00D0406F" w:rsidP="00D0406F">
      <w:pPr>
        <w:jc w:val="both"/>
        <w:rPr>
          <w:rFonts w:ascii="Arial" w:hAnsi="Arial" w:cs="Arial"/>
          <w:sz w:val="18"/>
          <w:szCs w:val="18"/>
        </w:rPr>
      </w:pPr>
    </w:p>
    <w:p w:rsidR="004A1B48" w:rsidRDefault="004A1B48" w:rsidP="00D0406F">
      <w:pPr>
        <w:pStyle w:val="Prrafodelista2"/>
        <w:spacing w:line="240" w:lineRule="auto"/>
        <w:ind w:left="0"/>
        <w:jc w:val="both"/>
        <w:rPr>
          <w:rFonts w:ascii="Arial" w:hAnsi="Arial" w:cs="Arial"/>
          <w:b/>
          <w:color w:val="00000A"/>
          <w:sz w:val="18"/>
          <w:szCs w:val="18"/>
          <w:lang w:val="es-EC" w:eastAsia="en-US"/>
        </w:rPr>
      </w:pPr>
    </w:p>
    <w:p w:rsidR="00D0406F" w:rsidRDefault="00D0406F" w:rsidP="00D0406F">
      <w:pPr>
        <w:pStyle w:val="Prrafodelista2"/>
        <w:spacing w:line="240" w:lineRule="auto"/>
        <w:ind w:left="0"/>
        <w:jc w:val="both"/>
        <w:rPr>
          <w:rFonts w:ascii="Arial" w:hAnsi="Arial" w:cs="Arial"/>
          <w:color w:val="00000A"/>
          <w:sz w:val="18"/>
          <w:szCs w:val="18"/>
          <w:lang w:val="es-EC" w:eastAsia="en-US"/>
        </w:rPr>
      </w:pPr>
      <w:r>
        <w:rPr>
          <w:rFonts w:ascii="Arial" w:hAnsi="Arial" w:cs="Arial"/>
          <w:b/>
          <w:color w:val="00000A"/>
          <w:sz w:val="18"/>
          <w:szCs w:val="18"/>
          <w:lang w:val="es-EC" w:eastAsia="en-US"/>
        </w:rPr>
        <w:t>PRIMERA.- ANTECEDENTES</w:t>
      </w:r>
      <w:r>
        <w:rPr>
          <w:rFonts w:ascii="Arial" w:hAnsi="Arial" w:cs="Arial"/>
          <w:color w:val="00000A"/>
          <w:sz w:val="18"/>
          <w:szCs w:val="18"/>
          <w:lang w:val="es-EC" w:eastAsia="en-US"/>
        </w:rPr>
        <w:t>:</w:t>
      </w:r>
    </w:p>
    <w:p w:rsidR="00D0406F" w:rsidRPr="00D436D2" w:rsidRDefault="00D0406F" w:rsidP="00D0406F">
      <w:pPr>
        <w:pStyle w:val="Prrafodelista2"/>
        <w:spacing w:line="240" w:lineRule="auto"/>
        <w:ind w:left="0"/>
        <w:jc w:val="both"/>
        <w:rPr>
          <w:rFonts w:ascii="Arial" w:hAnsi="Arial" w:cs="Arial"/>
          <w:sz w:val="24"/>
          <w:szCs w:val="24"/>
          <w:lang w:val="es-EC"/>
        </w:rPr>
      </w:pPr>
    </w:p>
    <w:p w:rsidR="00B72F27" w:rsidRDefault="00B72F27" w:rsidP="00D0406F">
      <w:pPr>
        <w:pStyle w:val="Prrafodelista2"/>
        <w:spacing w:line="240" w:lineRule="auto"/>
        <w:ind w:left="0"/>
        <w:jc w:val="both"/>
        <w:rPr>
          <w:rFonts w:ascii="Arial" w:hAnsi="Arial" w:cs="Arial"/>
          <w:color w:val="00000A"/>
          <w:sz w:val="18"/>
          <w:szCs w:val="18"/>
          <w:lang w:val="es-EC" w:eastAsia="en-US"/>
        </w:rPr>
      </w:pPr>
      <w:r>
        <w:rPr>
          <w:rFonts w:ascii="Arial" w:hAnsi="Arial" w:cs="Arial"/>
          <w:color w:val="00000A"/>
          <w:sz w:val="18"/>
          <w:szCs w:val="18"/>
          <w:lang w:val="es-EC" w:eastAsia="en-US"/>
        </w:rPr>
        <w:t xml:space="preserve">El artículo 226 de la Constitución de la República del Ecuador </w:t>
      </w:r>
      <w:r w:rsidR="00943D00">
        <w:rPr>
          <w:rFonts w:ascii="Arial" w:hAnsi="Arial" w:cs="Arial"/>
          <w:color w:val="00000A"/>
          <w:sz w:val="18"/>
          <w:szCs w:val="18"/>
          <w:lang w:val="es-EC" w:eastAsia="en-US"/>
        </w:rPr>
        <w:t>manda</w:t>
      </w:r>
      <w:r>
        <w:rPr>
          <w:rFonts w:ascii="Arial" w:hAnsi="Arial" w:cs="Arial"/>
          <w:color w:val="00000A"/>
          <w:sz w:val="18"/>
          <w:szCs w:val="18"/>
          <w:lang w:val="es-EC" w:eastAsia="en-US"/>
        </w:rPr>
        <w:t xml:space="preserve"> que las instituciones del Estado</w:t>
      </w:r>
      <w:r w:rsidR="009E6B0C">
        <w:rPr>
          <w:rFonts w:ascii="Arial" w:hAnsi="Arial" w:cs="Arial"/>
          <w:color w:val="00000A"/>
          <w:sz w:val="18"/>
          <w:szCs w:val="18"/>
          <w:lang w:val="es-EC" w:eastAsia="en-US"/>
        </w:rPr>
        <w:t xml:space="preserve"> y los servidores que actúen en virtud de una potestad estatal ejercerán las competencias y facultades atribuidas en la Constitución y la ley.</w:t>
      </w:r>
    </w:p>
    <w:p w:rsidR="00B72F27" w:rsidRDefault="00B72F27" w:rsidP="00D0406F">
      <w:pPr>
        <w:pStyle w:val="Prrafodelista2"/>
        <w:spacing w:line="240" w:lineRule="auto"/>
        <w:ind w:left="0"/>
        <w:jc w:val="both"/>
        <w:rPr>
          <w:rFonts w:ascii="Arial" w:hAnsi="Arial" w:cs="Arial"/>
          <w:color w:val="00000A"/>
          <w:sz w:val="18"/>
          <w:szCs w:val="18"/>
          <w:lang w:val="es-EC" w:eastAsia="en-US"/>
        </w:rPr>
      </w:pPr>
    </w:p>
    <w:p w:rsidR="00D0406F" w:rsidRDefault="00D0406F" w:rsidP="00D0406F">
      <w:pPr>
        <w:pStyle w:val="Prrafodelista2"/>
        <w:spacing w:line="240" w:lineRule="auto"/>
        <w:ind w:left="0"/>
        <w:jc w:val="both"/>
        <w:rPr>
          <w:rFonts w:ascii="Arial" w:hAnsi="Arial" w:cs="Arial"/>
          <w:color w:val="00000A"/>
          <w:sz w:val="18"/>
          <w:szCs w:val="18"/>
          <w:lang w:val="es-EC" w:eastAsia="en-US"/>
        </w:rPr>
      </w:pPr>
      <w:r>
        <w:rPr>
          <w:rFonts w:ascii="Arial" w:hAnsi="Arial" w:cs="Arial"/>
          <w:color w:val="00000A"/>
          <w:sz w:val="18"/>
          <w:szCs w:val="18"/>
          <w:lang w:val="es-EC" w:eastAsia="en-US"/>
        </w:rPr>
        <w:t>El artículo 227 de la Constitución de la República del Ecuador señala que la administración pública constituye un servicio a la colectividad que se rige por los principios de eficacia, eficiencia, calidad, jerarquía, desconcentración, descentralización, coordinación, participación, planificación, transparencia y evaluación.</w:t>
      </w:r>
    </w:p>
    <w:p w:rsidR="00D0406F" w:rsidRDefault="00D0406F" w:rsidP="00D0406F">
      <w:pPr>
        <w:pStyle w:val="Prrafodelista2"/>
        <w:spacing w:line="240" w:lineRule="auto"/>
        <w:ind w:left="0"/>
        <w:jc w:val="both"/>
        <w:rPr>
          <w:rFonts w:ascii="Arial" w:hAnsi="Arial" w:cs="Arial"/>
          <w:color w:val="00000A"/>
          <w:sz w:val="18"/>
          <w:szCs w:val="18"/>
          <w:lang w:val="es-EC" w:eastAsia="en-US"/>
        </w:rPr>
      </w:pPr>
    </w:p>
    <w:p w:rsidR="009E6B0C" w:rsidRDefault="009E6B0C" w:rsidP="00D0406F">
      <w:pPr>
        <w:pStyle w:val="Prrafodelista2"/>
        <w:spacing w:line="240" w:lineRule="auto"/>
        <w:ind w:left="0"/>
        <w:jc w:val="both"/>
        <w:rPr>
          <w:rFonts w:ascii="Arial" w:hAnsi="Arial" w:cs="Arial"/>
          <w:color w:val="00000A"/>
          <w:sz w:val="18"/>
          <w:szCs w:val="18"/>
          <w:lang w:val="es-EC" w:eastAsia="en-US"/>
        </w:rPr>
      </w:pPr>
      <w:r>
        <w:rPr>
          <w:rFonts w:ascii="Arial" w:hAnsi="Arial" w:cs="Arial"/>
          <w:color w:val="00000A"/>
          <w:sz w:val="18"/>
          <w:szCs w:val="18"/>
          <w:lang w:val="es-EC" w:eastAsia="en-US"/>
        </w:rPr>
        <w:t xml:space="preserve">El artículo 4 de la Ley Orgánica de Empresas Públicas prescribe que las empresas públicas son entidades que pertenecen al Estado con patrimonio propio y autonomía financiera, administrativa y de gestión; y, el artículo 10 </w:t>
      </w:r>
      <w:r w:rsidR="00943D00">
        <w:rPr>
          <w:rFonts w:ascii="Arial" w:hAnsi="Arial" w:cs="Arial"/>
          <w:color w:val="00000A"/>
          <w:sz w:val="18"/>
          <w:szCs w:val="18"/>
          <w:lang w:val="es-EC" w:eastAsia="en-US"/>
        </w:rPr>
        <w:t>ibídem preceptúa</w:t>
      </w:r>
      <w:r>
        <w:rPr>
          <w:rFonts w:ascii="Arial" w:hAnsi="Arial" w:cs="Arial"/>
          <w:color w:val="00000A"/>
          <w:sz w:val="18"/>
          <w:szCs w:val="18"/>
          <w:lang w:val="es-EC" w:eastAsia="en-US"/>
        </w:rPr>
        <w:t xml:space="preserve"> que la Gerente General ejercerá la representación, legal, judicial y extrajudicial de la empresa.</w:t>
      </w:r>
    </w:p>
    <w:p w:rsidR="005A7A9C" w:rsidRDefault="005A7A9C" w:rsidP="00D0406F">
      <w:pPr>
        <w:pStyle w:val="Prrafodelista2"/>
        <w:spacing w:line="240" w:lineRule="auto"/>
        <w:ind w:left="0"/>
        <w:jc w:val="both"/>
        <w:rPr>
          <w:rFonts w:ascii="Arial" w:hAnsi="Arial" w:cs="Arial"/>
          <w:color w:val="00000A"/>
          <w:sz w:val="18"/>
          <w:szCs w:val="18"/>
          <w:lang w:val="es-EC" w:eastAsia="en-US"/>
        </w:rPr>
      </w:pPr>
    </w:p>
    <w:p w:rsidR="00E956E3" w:rsidRDefault="00D0406F" w:rsidP="00D0406F">
      <w:pPr>
        <w:pStyle w:val="Prrafodelista2"/>
        <w:spacing w:line="240" w:lineRule="auto"/>
        <w:ind w:left="0"/>
        <w:jc w:val="both"/>
        <w:rPr>
          <w:rFonts w:ascii="Arial" w:hAnsi="Arial" w:cs="Arial"/>
          <w:i/>
          <w:color w:val="00000A"/>
          <w:sz w:val="18"/>
          <w:szCs w:val="18"/>
          <w:lang w:val="es-EC" w:eastAsia="en-US"/>
        </w:rPr>
      </w:pPr>
      <w:r>
        <w:rPr>
          <w:rFonts w:ascii="Arial" w:hAnsi="Arial" w:cs="Arial"/>
          <w:color w:val="00000A"/>
          <w:sz w:val="18"/>
          <w:szCs w:val="18"/>
          <w:lang w:val="es-EC" w:eastAsia="en-US"/>
        </w:rPr>
        <w:t xml:space="preserve">La Empresa Pública Metropolitana de Gestión de Destino Turístico -Quito Turismo- (EPMGDT), es una persona jurídica de derecho público, creada mediante </w:t>
      </w:r>
      <w:r w:rsidR="00E956E3" w:rsidRPr="00E956E3">
        <w:rPr>
          <w:rFonts w:ascii="Arial" w:hAnsi="Arial" w:cs="Arial"/>
          <w:color w:val="00000A"/>
          <w:sz w:val="18"/>
          <w:szCs w:val="18"/>
          <w:lang w:val="es-EC" w:eastAsia="en-US"/>
        </w:rPr>
        <w:t xml:space="preserve">Ordenanza Metropolitana No. 001 que aprobó el Código Municipal para el Distrito Metropolitano de Quito sancionada el 29 de marzo de 2019 </w:t>
      </w:r>
      <w:r w:rsidR="00E956E3">
        <w:rPr>
          <w:rFonts w:ascii="Arial" w:hAnsi="Arial" w:cs="Arial"/>
          <w:color w:val="00000A"/>
          <w:sz w:val="18"/>
          <w:szCs w:val="18"/>
          <w:lang w:val="es-EC" w:eastAsia="en-US"/>
        </w:rPr>
        <w:t xml:space="preserve">en la que </w:t>
      </w:r>
      <w:r w:rsidR="00E956E3" w:rsidRPr="00E956E3">
        <w:rPr>
          <w:rFonts w:ascii="Arial" w:hAnsi="Arial" w:cs="Arial"/>
          <w:color w:val="00000A"/>
          <w:sz w:val="18"/>
          <w:szCs w:val="18"/>
          <w:lang w:val="es-EC" w:eastAsia="en-US"/>
        </w:rPr>
        <w:t xml:space="preserve">compiló la normativa metropolitana vigente, manteniendo el contenido íntegro de la Ordenanza Metropolitana No. 309 en el Capítulo VI, artículo I.2.131 </w:t>
      </w:r>
      <w:r w:rsidR="00CF7065">
        <w:rPr>
          <w:rFonts w:ascii="Arial" w:hAnsi="Arial" w:cs="Arial"/>
          <w:color w:val="00000A"/>
          <w:sz w:val="18"/>
          <w:szCs w:val="18"/>
          <w:lang w:val="es-EC" w:eastAsia="en-US"/>
        </w:rPr>
        <w:t xml:space="preserve">que </w:t>
      </w:r>
      <w:r w:rsidR="00E956E3" w:rsidRPr="00E956E3">
        <w:rPr>
          <w:rFonts w:ascii="Arial" w:hAnsi="Arial" w:cs="Arial"/>
          <w:color w:val="00000A"/>
          <w:sz w:val="18"/>
          <w:szCs w:val="18"/>
          <w:lang w:val="es-EC" w:eastAsia="en-US"/>
        </w:rPr>
        <w:t xml:space="preserve">determina lo siguiente: </w:t>
      </w:r>
      <w:r w:rsidR="00E956E3" w:rsidRPr="00E956E3">
        <w:rPr>
          <w:rFonts w:ascii="Arial" w:hAnsi="Arial" w:cs="Arial"/>
          <w:i/>
          <w:color w:val="00000A"/>
          <w:sz w:val="18"/>
          <w:szCs w:val="18"/>
          <w:lang w:val="es-EC" w:eastAsia="en-US"/>
        </w:rPr>
        <w:t>“(…) Créase la empresa pública denominada “EMPRESA PÚBLICA METROPOLITANA DE GESTIÓN DE DESTINO TURÍSTICO”(…)”</w:t>
      </w:r>
    </w:p>
    <w:p w:rsidR="009E6B0C" w:rsidRDefault="009E6B0C" w:rsidP="009E6B0C">
      <w:pPr>
        <w:pStyle w:val="Cuadrculamedia21"/>
        <w:ind w:firstLine="709"/>
        <w:jc w:val="both"/>
        <w:rPr>
          <w:rFonts w:asciiTheme="minorHAnsi" w:hAnsiTheme="minorHAnsi" w:cstheme="minorHAnsi"/>
          <w:bCs/>
          <w:sz w:val="21"/>
          <w:szCs w:val="21"/>
          <w:lang w:val="es-EC"/>
        </w:rPr>
      </w:pPr>
    </w:p>
    <w:p w:rsidR="009E6B0C" w:rsidRPr="00C94219" w:rsidRDefault="009E6B0C" w:rsidP="00177DC6">
      <w:pPr>
        <w:pStyle w:val="Cuadrculamedia21"/>
        <w:jc w:val="both"/>
        <w:rPr>
          <w:lang w:val="es-EC"/>
        </w:rPr>
      </w:pPr>
      <w:r w:rsidRPr="00177DC6">
        <w:rPr>
          <w:rFonts w:ascii="Arial" w:hAnsi="Arial" w:cs="Arial"/>
          <w:bCs/>
          <w:sz w:val="18"/>
          <w:szCs w:val="18"/>
          <w:lang w:val="es-ES"/>
        </w:rPr>
        <w:t>Mediante Acción de Personal 062-ISE-2019 de 3 de julio de 2019, vigente a partir del 4 de los mismos mes y año, se designó en calidad de Gerente General de la Empresa Pública Metropolitana de Gestión de Destino Turístico, Quito Turismo, a la Magister Carla Cárdenas R.</w:t>
      </w:r>
    </w:p>
    <w:p w:rsidR="00D0406F" w:rsidRDefault="00D0406F" w:rsidP="00D0406F">
      <w:pPr>
        <w:jc w:val="both"/>
        <w:rPr>
          <w:rFonts w:ascii="Arial" w:hAnsi="Arial" w:cs="Arial"/>
          <w:sz w:val="18"/>
          <w:szCs w:val="18"/>
        </w:rPr>
      </w:pPr>
    </w:p>
    <w:p w:rsidR="00701B8A" w:rsidRDefault="00701B8A" w:rsidP="00D0406F">
      <w:pPr>
        <w:jc w:val="both"/>
        <w:rPr>
          <w:rFonts w:ascii="Arial" w:hAnsi="Arial" w:cs="Arial"/>
          <w:sz w:val="18"/>
          <w:szCs w:val="18"/>
        </w:rPr>
      </w:pPr>
      <w:r>
        <w:rPr>
          <w:rFonts w:ascii="Arial" w:hAnsi="Arial" w:cs="Arial"/>
          <w:sz w:val="18"/>
          <w:szCs w:val="18"/>
        </w:rPr>
        <w:t>Mediante Resolución Administrativa EPMGDT-GG-VS-2018-396 de 20 de noviembre de 2018, se expidió el Reglamento para el Uso, Renovación, y Aplicación del “DISTI</w:t>
      </w:r>
      <w:r w:rsidR="00045E53">
        <w:rPr>
          <w:rFonts w:ascii="Arial" w:hAnsi="Arial" w:cs="Arial"/>
          <w:sz w:val="18"/>
          <w:szCs w:val="18"/>
        </w:rPr>
        <w:t>NTIVO Q” a la Calidad Turística; que en el artículo 12 señala los requisitos para la aplicación al “Distintivo Q”.</w:t>
      </w:r>
      <w:r>
        <w:rPr>
          <w:rFonts w:ascii="Arial" w:hAnsi="Arial" w:cs="Arial"/>
          <w:sz w:val="18"/>
          <w:szCs w:val="18"/>
        </w:rPr>
        <w:t xml:space="preserve"> </w:t>
      </w:r>
    </w:p>
    <w:p w:rsidR="00701B8A" w:rsidRDefault="00701B8A" w:rsidP="00D0406F">
      <w:pPr>
        <w:jc w:val="both"/>
        <w:rPr>
          <w:rFonts w:ascii="Arial" w:hAnsi="Arial" w:cs="Arial"/>
          <w:sz w:val="18"/>
          <w:szCs w:val="18"/>
        </w:rPr>
      </w:pPr>
    </w:p>
    <w:p w:rsidR="00701B8A" w:rsidRDefault="00701B8A" w:rsidP="00D0406F">
      <w:pPr>
        <w:jc w:val="both"/>
        <w:rPr>
          <w:rFonts w:ascii="Arial" w:hAnsi="Arial" w:cs="Arial"/>
          <w:sz w:val="18"/>
          <w:szCs w:val="18"/>
        </w:rPr>
      </w:pPr>
      <w:r>
        <w:rPr>
          <w:rFonts w:ascii="Arial" w:hAnsi="Arial" w:cs="Arial"/>
          <w:sz w:val="18"/>
          <w:szCs w:val="18"/>
        </w:rPr>
        <w:t>Mediante Resolución Administrativa EPMGDT-GG-CC-2019-032 de 28 de octubre de 2019 se reformó el Reglamento para el Uso, Renovación, y Aplicación del “DISTINTIVO Q” a la Calidad Turística, emitido mediante resolución EPMGDT-GG-VS-2018-396 de 20 de noviembre de 2018.</w:t>
      </w:r>
    </w:p>
    <w:p w:rsidR="00701B8A" w:rsidRDefault="00701B8A" w:rsidP="00D0406F">
      <w:pPr>
        <w:jc w:val="both"/>
        <w:rPr>
          <w:rFonts w:ascii="Arial" w:hAnsi="Arial" w:cs="Arial"/>
          <w:sz w:val="18"/>
          <w:szCs w:val="18"/>
        </w:rPr>
      </w:pPr>
    </w:p>
    <w:p w:rsidR="00701B8A" w:rsidRDefault="00701B8A" w:rsidP="00D0406F">
      <w:pPr>
        <w:jc w:val="both"/>
        <w:rPr>
          <w:rFonts w:ascii="Arial" w:hAnsi="Arial" w:cs="Arial"/>
          <w:sz w:val="18"/>
          <w:szCs w:val="18"/>
        </w:rPr>
      </w:pPr>
      <w:r>
        <w:rPr>
          <w:rFonts w:ascii="Arial" w:hAnsi="Arial" w:cs="Arial"/>
          <w:sz w:val="18"/>
          <w:szCs w:val="18"/>
        </w:rPr>
        <w:t xml:space="preserve">Mediante Resolución Administrativa EPMGDT-GG-CC-2020-035 de 04 de julio de 2020, se reformó el Reglamento para el Uso, Renovación, y Aplicación del “DISTINTIVO Q” a la Calidad Turística, emitido mediante resolución EPMGDT-GG-VS-2018-396 de 20 de noviembre de 2018 y reformado mediante resolución EPMGDT-GG-CC-2019-032 de 28 de octubre de 2019. </w:t>
      </w:r>
    </w:p>
    <w:p w:rsidR="00701B8A" w:rsidRDefault="00701B8A" w:rsidP="00D0406F">
      <w:pPr>
        <w:jc w:val="both"/>
        <w:rPr>
          <w:rFonts w:ascii="Arial" w:hAnsi="Arial" w:cs="Arial"/>
          <w:sz w:val="18"/>
          <w:szCs w:val="18"/>
        </w:rPr>
      </w:pPr>
    </w:p>
    <w:p w:rsidR="00D0406F" w:rsidRDefault="00D0406F" w:rsidP="00D0406F">
      <w:pPr>
        <w:jc w:val="both"/>
        <w:rPr>
          <w:rFonts w:ascii="Arial" w:hAnsi="Arial" w:cs="Arial"/>
          <w:sz w:val="18"/>
          <w:szCs w:val="18"/>
        </w:rPr>
      </w:pPr>
      <w:r>
        <w:rPr>
          <w:rFonts w:ascii="Arial" w:hAnsi="Arial" w:cs="Arial"/>
          <w:sz w:val="18"/>
          <w:szCs w:val="18"/>
        </w:rPr>
        <w:t>Distintivo Q, es un pro</w:t>
      </w:r>
      <w:r w:rsidR="00081411">
        <w:rPr>
          <w:rFonts w:ascii="Arial" w:hAnsi="Arial" w:cs="Arial"/>
          <w:sz w:val="18"/>
          <w:szCs w:val="18"/>
        </w:rPr>
        <w:t xml:space="preserve">grama </w:t>
      </w:r>
      <w:r>
        <w:rPr>
          <w:rFonts w:ascii="Arial" w:hAnsi="Arial" w:cs="Arial"/>
          <w:sz w:val="18"/>
          <w:szCs w:val="18"/>
        </w:rPr>
        <w:t xml:space="preserve">de la EPMGDT que busca diferenciar y reconocer los esfuerzos de pequeños, medianos y grandes empresarios turísticos; quienes implementando sistemas de gestión de turismo sostenible y contando con un equipo humano preparado, permiten elevar la calidad de la oferta turística del DMQ para </w:t>
      </w:r>
      <w:r w:rsidR="00420B46">
        <w:rPr>
          <w:rFonts w:ascii="Arial" w:hAnsi="Arial" w:cs="Arial"/>
          <w:sz w:val="18"/>
          <w:szCs w:val="18"/>
        </w:rPr>
        <w:t>el mejoramiento</w:t>
      </w:r>
      <w:r>
        <w:rPr>
          <w:rFonts w:ascii="Arial" w:hAnsi="Arial" w:cs="Arial"/>
          <w:sz w:val="18"/>
          <w:szCs w:val="18"/>
        </w:rPr>
        <w:t xml:space="preserve"> de la competitividad del destino Quito.</w:t>
      </w:r>
    </w:p>
    <w:p w:rsidR="00420B46" w:rsidRDefault="00420B46" w:rsidP="00D0406F">
      <w:pPr>
        <w:jc w:val="both"/>
        <w:rPr>
          <w:rFonts w:ascii="Arial" w:hAnsi="Arial" w:cs="Arial"/>
          <w:sz w:val="18"/>
          <w:szCs w:val="18"/>
        </w:rPr>
      </w:pPr>
    </w:p>
    <w:p w:rsidR="004A1B48" w:rsidRDefault="004A1B48" w:rsidP="00D0406F">
      <w:pPr>
        <w:jc w:val="both"/>
        <w:rPr>
          <w:rFonts w:ascii="Arial" w:hAnsi="Arial" w:cs="Arial"/>
          <w:b/>
          <w:sz w:val="18"/>
          <w:szCs w:val="18"/>
        </w:rPr>
      </w:pPr>
    </w:p>
    <w:p w:rsidR="004A1B48" w:rsidRDefault="004A1B48" w:rsidP="00D0406F">
      <w:pPr>
        <w:jc w:val="both"/>
        <w:rPr>
          <w:rFonts w:ascii="Arial" w:hAnsi="Arial" w:cs="Arial"/>
          <w:b/>
          <w:sz w:val="18"/>
          <w:szCs w:val="18"/>
        </w:rPr>
      </w:pPr>
    </w:p>
    <w:p w:rsidR="00D0406F" w:rsidRDefault="00D0406F" w:rsidP="00D0406F">
      <w:pPr>
        <w:jc w:val="both"/>
        <w:rPr>
          <w:rFonts w:ascii="Arial" w:hAnsi="Arial" w:cs="Arial"/>
          <w:b/>
          <w:sz w:val="18"/>
          <w:szCs w:val="18"/>
        </w:rPr>
      </w:pPr>
      <w:r>
        <w:rPr>
          <w:rFonts w:ascii="Arial" w:hAnsi="Arial" w:cs="Arial"/>
          <w:b/>
          <w:sz w:val="18"/>
          <w:szCs w:val="18"/>
        </w:rPr>
        <w:lastRenderedPageBreak/>
        <w:t>SEGUNDA.- OBJETO:</w:t>
      </w:r>
    </w:p>
    <w:p w:rsidR="00D0406F" w:rsidRDefault="00D0406F" w:rsidP="00D0406F">
      <w:pPr>
        <w:jc w:val="both"/>
        <w:rPr>
          <w:rFonts w:ascii="Arial" w:hAnsi="Arial" w:cs="Arial"/>
          <w:sz w:val="18"/>
          <w:szCs w:val="18"/>
        </w:rPr>
      </w:pPr>
    </w:p>
    <w:p w:rsidR="00D0406F" w:rsidRDefault="00923B26" w:rsidP="00D0406F">
      <w:pPr>
        <w:jc w:val="both"/>
        <w:rPr>
          <w:rFonts w:ascii="Arial" w:hAnsi="Arial" w:cs="Arial"/>
          <w:sz w:val="18"/>
          <w:szCs w:val="18"/>
        </w:rPr>
      </w:pPr>
      <w:r>
        <w:rPr>
          <w:rFonts w:ascii="Arial" w:hAnsi="Arial" w:cs="Arial"/>
          <w:sz w:val="18"/>
          <w:szCs w:val="18"/>
        </w:rPr>
        <w:t>S</w:t>
      </w:r>
      <w:r w:rsidR="00D0406F">
        <w:rPr>
          <w:rFonts w:ascii="Arial" w:hAnsi="Arial" w:cs="Arial"/>
          <w:sz w:val="18"/>
          <w:szCs w:val="18"/>
        </w:rPr>
        <w:t xml:space="preserve">umar esfuerzos para hacer de Quito un destino de calidad, a través de la implementación de buenas prácticas de turismo sostenible y responsabilidad social en </w:t>
      </w:r>
      <w:r>
        <w:rPr>
          <w:rFonts w:ascii="Arial" w:hAnsi="Arial" w:cs="Arial"/>
          <w:sz w:val="18"/>
          <w:szCs w:val="18"/>
        </w:rPr>
        <w:t xml:space="preserve">el establecimiento </w:t>
      </w:r>
      <w:r w:rsidRPr="00177DC6">
        <w:rPr>
          <w:rFonts w:ascii="Arial" w:hAnsi="Arial" w:cs="Arial"/>
          <w:color w:val="FF0000"/>
          <w:sz w:val="18"/>
          <w:szCs w:val="18"/>
        </w:rPr>
        <w:t>(nombre del establecimiento)</w:t>
      </w:r>
    </w:p>
    <w:p w:rsidR="00D0406F" w:rsidRDefault="00D0406F" w:rsidP="00D0406F">
      <w:pPr>
        <w:jc w:val="both"/>
        <w:rPr>
          <w:rFonts w:ascii="Arial" w:hAnsi="Arial" w:cs="Arial"/>
          <w:sz w:val="18"/>
          <w:szCs w:val="18"/>
        </w:rPr>
      </w:pPr>
    </w:p>
    <w:p w:rsidR="00D0406F" w:rsidRDefault="00D0406F" w:rsidP="00D0406F">
      <w:pPr>
        <w:jc w:val="both"/>
        <w:rPr>
          <w:rFonts w:ascii="Arial" w:hAnsi="Arial" w:cs="Arial"/>
          <w:b/>
          <w:sz w:val="18"/>
          <w:szCs w:val="18"/>
        </w:rPr>
      </w:pPr>
      <w:r>
        <w:rPr>
          <w:rFonts w:ascii="Arial" w:hAnsi="Arial" w:cs="Arial"/>
          <w:b/>
          <w:sz w:val="18"/>
          <w:szCs w:val="18"/>
        </w:rPr>
        <w:t>TERCERA.- COMPROMISOS:</w:t>
      </w:r>
    </w:p>
    <w:p w:rsidR="00D0406F" w:rsidRDefault="00D0406F" w:rsidP="00D0406F">
      <w:pPr>
        <w:jc w:val="both"/>
        <w:rPr>
          <w:rFonts w:ascii="Arial" w:hAnsi="Arial" w:cs="Arial"/>
          <w:b/>
          <w:caps/>
          <w:sz w:val="18"/>
          <w:szCs w:val="18"/>
          <w:lang w:val="es-ES"/>
        </w:rPr>
      </w:pPr>
    </w:p>
    <w:p w:rsidR="00D0406F" w:rsidRDefault="00D0406F" w:rsidP="00D0406F">
      <w:pPr>
        <w:jc w:val="both"/>
        <w:rPr>
          <w:rFonts w:ascii="Arial" w:hAnsi="Arial" w:cs="Arial"/>
          <w:sz w:val="18"/>
          <w:szCs w:val="18"/>
        </w:rPr>
      </w:pPr>
      <w:r>
        <w:rPr>
          <w:rFonts w:ascii="Arial" w:hAnsi="Arial" w:cs="Arial"/>
          <w:sz w:val="18"/>
          <w:szCs w:val="18"/>
        </w:rPr>
        <w:t>QUITO TURISMO se compromete a:</w:t>
      </w:r>
    </w:p>
    <w:p w:rsidR="00D0406F" w:rsidRDefault="00D0406F" w:rsidP="00D0406F">
      <w:pPr>
        <w:jc w:val="both"/>
        <w:rPr>
          <w:rFonts w:ascii="Arial" w:hAnsi="Arial" w:cs="Arial"/>
          <w:sz w:val="18"/>
          <w:szCs w:val="18"/>
        </w:rPr>
      </w:pPr>
    </w:p>
    <w:p w:rsidR="00D0406F" w:rsidRDefault="00D0406F" w:rsidP="00D0406F">
      <w:pPr>
        <w:pStyle w:val="Lista"/>
        <w:numPr>
          <w:ilvl w:val="0"/>
          <w:numId w:val="3"/>
        </w:numPr>
        <w:spacing w:after="0" w:line="240" w:lineRule="auto"/>
        <w:jc w:val="both"/>
        <w:rPr>
          <w:rFonts w:ascii="Arial" w:eastAsia="Calibri" w:hAnsi="Arial" w:cs="Arial"/>
          <w:sz w:val="18"/>
          <w:szCs w:val="18"/>
          <w:lang w:eastAsia="en-US"/>
        </w:rPr>
      </w:pPr>
      <w:r>
        <w:rPr>
          <w:rFonts w:ascii="Arial" w:eastAsia="Calibri" w:hAnsi="Arial" w:cs="Arial"/>
          <w:sz w:val="18"/>
          <w:szCs w:val="18"/>
          <w:lang w:eastAsia="en-US"/>
        </w:rPr>
        <w:t>Entregar</w:t>
      </w:r>
      <w:r w:rsidRPr="00D436D2">
        <w:rPr>
          <w:rFonts w:ascii="Arial" w:eastAsia="Calibri" w:hAnsi="Arial" w:cs="Arial"/>
          <w:sz w:val="18"/>
          <w:szCs w:val="18"/>
          <w:lang w:eastAsia="en-US"/>
        </w:rPr>
        <w:t xml:space="preserve"> un plan de mejoras después de cada verificación que incluya recomendaciones que </w:t>
      </w:r>
      <w:r>
        <w:rPr>
          <w:rFonts w:ascii="Arial" w:eastAsia="Calibri" w:hAnsi="Arial" w:cs="Arial"/>
          <w:sz w:val="18"/>
          <w:szCs w:val="18"/>
          <w:lang w:eastAsia="en-US"/>
        </w:rPr>
        <w:t xml:space="preserve">facilitan la </w:t>
      </w:r>
      <w:r w:rsidRPr="00D436D2">
        <w:rPr>
          <w:rFonts w:ascii="Arial" w:eastAsia="Calibri" w:hAnsi="Arial" w:cs="Arial"/>
          <w:sz w:val="18"/>
          <w:szCs w:val="18"/>
          <w:lang w:eastAsia="en-US"/>
        </w:rPr>
        <w:t>implementación de prácticas sostenibles y monitoreo continuo.</w:t>
      </w:r>
    </w:p>
    <w:p w:rsidR="00D0406F" w:rsidRPr="00D436D2" w:rsidRDefault="00D0406F" w:rsidP="00D0406F">
      <w:pPr>
        <w:pStyle w:val="Lista"/>
        <w:spacing w:after="0" w:line="240" w:lineRule="auto"/>
        <w:ind w:left="720"/>
        <w:jc w:val="both"/>
        <w:rPr>
          <w:rFonts w:ascii="Arial" w:eastAsia="Calibri" w:hAnsi="Arial" w:cs="Arial"/>
          <w:sz w:val="18"/>
          <w:szCs w:val="18"/>
          <w:lang w:eastAsia="en-US"/>
        </w:rPr>
      </w:pPr>
    </w:p>
    <w:p w:rsidR="00D0406F" w:rsidRPr="00D436D2" w:rsidRDefault="00D0406F" w:rsidP="00D0406F">
      <w:pPr>
        <w:pStyle w:val="Lista"/>
        <w:numPr>
          <w:ilvl w:val="0"/>
          <w:numId w:val="3"/>
        </w:numPr>
        <w:spacing w:after="0" w:line="240" w:lineRule="auto"/>
        <w:jc w:val="both"/>
        <w:rPr>
          <w:rFonts w:ascii="Arial" w:eastAsia="Calibri" w:hAnsi="Arial" w:cs="Arial"/>
          <w:sz w:val="18"/>
          <w:szCs w:val="18"/>
          <w:lang w:eastAsia="en-US"/>
        </w:rPr>
      </w:pPr>
      <w:r w:rsidRPr="00D436D2">
        <w:rPr>
          <w:rFonts w:ascii="Arial" w:eastAsia="Calibri" w:hAnsi="Arial" w:cs="Arial"/>
          <w:sz w:val="18"/>
          <w:szCs w:val="18"/>
          <w:lang w:eastAsia="en-US"/>
        </w:rPr>
        <w:t>Acceso a los beneficios del programa Distintivo Q.</w:t>
      </w:r>
    </w:p>
    <w:p w:rsidR="00D0406F" w:rsidRDefault="00D0406F" w:rsidP="00D0406F">
      <w:pPr>
        <w:jc w:val="both"/>
        <w:rPr>
          <w:rFonts w:ascii="Arial" w:hAnsi="Arial" w:cs="Arial"/>
          <w:sz w:val="18"/>
          <w:szCs w:val="18"/>
        </w:rPr>
      </w:pPr>
    </w:p>
    <w:p w:rsidR="00D0406F" w:rsidRDefault="00D0406F" w:rsidP="00D0406F">
      <w:pPr>
        <w:jc w:val="both"/>
        <w:rPr>
          <w:rFonts w:ascii="Arial" w:hAnsi="Arial" w:cs="Arial"/>
          <w:sz w:val="18"/>
          <w:szCs w:val="18"/>
        </w:rPr>
      </w:pPr>
    </w:p>
    <w:p w:rsidR="00D0406F" w:rsidRDefault="00D0406F" w:rsidP="00D0406F">
      <w:pPr>
        <w:jc w:val="both"/>
        <w:rPr>
          <w:rFonts w:ascii="Arial" w:hAnsi="Arial" w:cs="Arial"/>
          <w:sz w:val="18"/>
          <w:szCs w:val="18"/>
        </w:rPr>
      </w:pPr>
      <w:r>
        <w:rPr>
          <w:rFonts w:ascii="Arial" w:hAnsi="Arial" w:cs="Arial"/>
          <w:sz w:val="18"/>
          <w:szCs w:val="18"/>
        </w:rPr>
        <w:t xml:space="preserve">El ESTABLECIMIENTO se compromete a: </w:t>
      </w:r>
    </w:p>
    <w:p w:rsidR="00D0406F" w:rsidRDefault="00D0406F" w:rsidP="00D0406F">
      <w:pPr>
        <w:jc w:val="both"/>
        <w:rPr>
          <w:rFonts w:ascii="Arial" w:hAnsi="Arial" w:cs="Arial"/>
          <w:sz w:val="18"/>
          <w:szCs w:val="18"/>
        </w:rPr>
      </w:pPr>
    </w:p>
    <w:p w:rsidR="00D0406F" w:rsidRDefault="00D0406F" w:rsidP="00D0406F">
      <w:pPr>
        <w:pStyle w:val="Prrafodelista"/>
        <w:numPr>
          <w:ilvl w:val="0"/>
          <w:numId w:val="2"/>
        </w:numPr>
        <w:spacing w:after="0" w:line="240" w:lineRule="auto"/>
        <w:ind w:left="709" w:hanging="425"/>
        <w:jc w:val="both"/>
        <w:rPr>
          <w:rFonts w:ascii="Arial" w:hAnsi="Arial" w:cs="Arial"/>
          <w:sz w:val="18"/>
          <w:szCs w:val="18"/>
        </w:rPr>
      </w:pPr>
      <w:r w:rsidRPr="00D436D2">
        <w:rPr>
          <w:rFonts w:ascii="Arial" w:hAnsi="Arial" w:cs="Arial"/>
          <w:sz w:val="18"/>
          <w:szCs w:val="18"/>
        </w:rPr>
        <w:t>Notificar por escrito a Quito Turismo o las instituciones autorizadas todas las modificaciones que realice en su negocio y que puedan afectar a la conformidad de los servicios brindados.</w:t>
      </w:r>
    </w:p>
    <w:p w:rsidR="00D0406F" w:rsidRPr="00D436D2" w:rsidRDefault="00D0406F" w:rsidP="00D0406F">
      <w:pPr>
        <w:pStyle w:val="Prrafodelista"/>
        <w:spacing w:after="0" w:line="240" w:lineRule="auto"/>
        <w:ind w:left="709"/>
        <w:jc w:val="both"/>
        <w:rPr>
          <w:rFonts w:ascii="Arial" w:hAnsi="Arial" w:cs="Arial"/>
          <w:sz w:val="18"/>
          <w:szCs w:val="18"/>
        </w:rPr>
      </w:pPr>
    </w:p>
    <w:p w:rsidR="00D0406F" w:rsidRPr="00D436D2" w:rsidRDefault="00D0406F" w:rsidP="00D0406F">
      <w:pPr>
        <w:pStyle w:val="Lista"/>
        <w:numPr>
          <w:ilvl w:val="0"/>
          <w:numId w:val="2"/>
        </w:numPr>
        <w:spacing w:after="0" w:line="240" w:lineRule="auto"/>
        <w:jc w:val="both"/>
        <w:rPr>
          <w:rFonts w:ascii="Arial" w:eastAsia="Calibri" w:hAnsi="Arial" w:cs="Arial"/>
          <w:sz w:val="18"/>
          <w:szCs w:val="18"/>
          <w:lang w:eastAsia="en-US"/>
        </w:rPr>
      </w:pPr>
      <w:r w:rsidRPr="00D436D2">
        <w:rPr>
          <w:rFonts w:ascii="Arial" w:eastAsia="Calibri" w:hAnsi="Arial" w:cs="Arial"/>
          <w:sz w:val="18"/>
          <w:szCs w:val="18"/>
          <w:lang w:eastAsia="en-US"/>
        </w:rPr>
        <w:t>Facilitar toda la información requerida por Quito Turismo o las instituciones autorizadas para el proceso de verificación de la aplicación de la Norma de Calidad Turística para el Distintivo Q (o una norma equivalente reconocida por Quito Turismo).</w:t>
      </w:r>
    </w:p>
    <w:p w:rsidR="00D0406F" w:rsidRPr="00D436D2" w:rsidRDefault="00D0406F" w:rsidP="00D0406F">
      <w:pPr>
        <w:pStyle w:val="Lista"/>
        <w:spacing w:after="0" w:line="240" w:lineRule="auto"/>
        <w:ind w:left="720"/>
        <w:jc w:val="both"/>
        <w:rPr>
          <w:rFonts w:ascii="Arial" w:eastAsia="Calibri" w:hAnsi="Arial" w:cs="Arial"/>
          <w:sz w:val="18"/>
          <w:szCs w:val="18"/>
          <w:lang w:eastAsia="en-US"/>
        </w:rPr>
      </w:pPr>
    </w:p>
    <w:p w:rsidR="00D0406F" w:rsidRDefault="00D0406F" w:rsidP="00D0406F">
      <w:pPr>
        <w:pStyle w:val="Lista"/>
        <w:numPr>
          <w:ilvl w:val="0"/>
          <w:numId w:val="2"/>
        </w:numPr>
        <w:spacing w:after="0" w:line="240" w:lineRule="auto"/>
        <w:jc w:val="both"/>
        <w:rPr>
          <w:rFonts w:ascii="Arial" w:eastAsia="Calibri" w:hAnsi="Arial" w:cs="Arial"/>
          <w:sz w:val="18"/>
          <w:szCs w:val="18"/>
          <w:lang w:eastAsia="en-US"/>
        </w:rPr>
      </w:pPr>
      <w:r w:rsidRPr="00D436D2">
        <w:rPr>
          <w:rFonts w:ascii="Arial" w:eastAsia="Calibri" w:hAnsi="Arial" w:cs="Arial"/>
          <w:sz w:val="18"/>
          <w:szCs w:val="18"/>
          <w:lang w:eastAsia="en-US"/>
        </w:rPr>
        <w:t>Asistir con responsabilidad y compromiso a todo el programa de capacitación que para el efecto se lleve a cabo.</w:t>
      </w:r>
    </w:p>
    <w:p w:rsidR="00D0406F" w:rsidRPr="00D436D2" w:rsidRDefault="00D0406F" w:rsidP="00D0406F">
      <w:pPr>
        <w:pStyle w:val="Lista"/>
        <w:spacing w:after="0" w:line="240" w:lineRule="auto"/>
        <w:ind w:left="720"/>
        <w:jc w:val="both"/>
        <w:rPr>
          <w:rFonts w:ascii="Arial" w:eastAsia="Calibri" w:hAnsi="Arial" w:cs="Arial"/>
          <w:sz w:val="18"/>
          <w:szCs w:val="18"/>
          <w:lang w:eastAsia="en-US"/>
        </w:rPr>
      </w:pPr>
    </w:p>
    <w:p w:rsidR="00D0406F" w:rsidRDefault="00D0406F" w:rsidP="00D0406F">
      <w:pPr>
        <w:pStyle w:val="Lista"/>
        <w:numPr>
          <w:ilvl w:val="0"/>
          <w:numId w:val="2"/>
        </w:numPr>
        <w:spacing w:after="0" w:line="240" w:lineRule="auto"/>
        <w:jc w:val="both"/>
        <w:rPr>
          <w:rFonts w:ascii="Arial" w:eastAsia="Calibri" w:hAnsi="Arial" w:cs="Arial"/>
          <w:sz w:val="18"/>
          <w:szCs w:val="18"/>
          <w:lang w:eastAsia="en-US"/>
        </w:rPr>
      </w:pPr>
      <w:r w:rsidRPr="00D436D2">
        <w:rPr>
          <w:rFonts w:ascii="Arial" w:eastAsia="Calibri" w:hAnsi="Arial" w:cs="Arial"/>
          <w:sz w:val="18"/>
          <w:szCs w:val="18"/>
          <w:lang w:eastAsia="en-US"/>
        </w:rPr>
        <w:t>Aplicar y difundir la información recibida en las capacitaciones dentro del establecimiento  turístico y difundirla a todo el personal.</w:t>
      </w:r>
    </w:p>
    <w:p w:rsidR="00D0406F" w:rsidRPr="00D436D2" w:rsidRDefault="00D0406F" w:rsidP="00D0406F">
      <w:pPr>
        <w:pStyle w:val="Lista"/>
        <w:spacing w:after="0" w:line="240" w:lineRule="auto"/>
        <w:jc w:val="both"/>
        <w:rPr>
          <w:rFonts w:ascii="Arial" w:eastAsia="Calibri" w:hAnsi="Arial" w:cs="Arial"/>
          <w:sz w:val="18"/>
          <w:szCs w:val="18"/>
          <w:lang w:eastAsia="en-US"/>
        </w:rPr>
      </w:pPr>
    </w:p>
    <w:p w:rsidR="00D0406F" w:rsidRDefault="00D0406F" w:rsidP="00606A99">
      <w:pPr>
        <w:pStyle w:val="Lista"/>
        <w:numPr>
          <w:ilvl w:val="0"/>
          <w:numId w:val="2"/>
        </w:numPr>
        <w:spacing w:after="0" w:line="240" w:lineRule="auto"/>
        <w:jc w:val="both"/>
        <w:rPr>
          <w:rFonts w:ascii="Arial" w:eastAsia="Calibri" w:hAnsi="Arial" w:cs="Arial"/>
          <w:sz w:val="18"/>
          <w:szCs w:val="18"/>
          <w:lang w:eastAsia="en-US"/>
        </w:rPr>
      </w:pPr>
      <w:r w:rsidRPr="00606A99">
        <w:rPr>
          <w:rFonts w:ascii="Arial" w:eastAsia="Calibri" w:hAnsi="Arial" w:cs="Arial"/>
          <w:sz w:val="18"/>
          <w:szCs w:val="18"/>
          <w:lang w:eastAsia="en-US"/>
        </w:rPr>
        <w:t xml:space="preserve">Implementar las mejoras correspondientes de acuerdo con el informe remitido por Quito Turismo o las instituciones autorizadas con las que se mantiene convenios interinstitucionales </w:t>
      </w:r>
      <w:r w:rsidRPr="00D436D2">
        <w:rPr>
          <w:rFonts w:ascii="Arial" w:eastAsia="Calibri" w:hAnsi="Arial" w:cs="Arial"/>
          <w:sz w:val="18"/>
          <w:szCs w:val="18"/>
          <w:lang w:eastAsia="en-US"/>
        </w:rPr>
        <w:t>para la entrega, uso, renovación y aplicación del Distintivo “Q” a la Calidad Turística para la implementación en el establecimiento.</w:t>
      </w:r>
    </w:p>
    <w:p w:rsidR="00D0406F" w:rsidRPr="00D436D2" w:rsidRDefault="00D0406F" w:rsidP="00D0406F">
      <w:pPr>
        <w:pStyle w:val="Lista"/>
        <w:spacing w:after="0" w:line="240" w:lineRule="auto"/>
        <w:ind w:left="720"/>
        <w:jc w:val="both"/>
        <w:rPr>
          <w:rFonts w:ascii="Arial" w:eastAsia="Calibri" w:hAnsi="Arial" w:cs="Arial"/>
          <w:sz w:val="18"/>
          <w:szCs w:val="18"/>
          <w:lang w:eastAsia="en-US"/>
        </w:rPr>
      </w:pPr>
    </w:p>
    <w:p w:rsidR="00D0406F" w:rsidRPr="00D436D2" w:rsidRDefault="00D0406F" w:rsidP="00D0406F">
      <w:pPr>
        <w:pStyle w:val="Lista"/>
        <w:numPr>
          <w:ilvl w:val="0"/>
          <w:numId w:val="2"/>
        </w:numPr>
        <w:spacing w:after="0" w:line="240" w:lineRule="auto"/>
        <w:jc w:val="both"/>
        <w:rPr>
          <w:rFonts w:ascii="Arial" w:eastAsia="Calibri" w:hAnsi="Arial" w:cs="Arial"/>
          <w:sz w:val="18"/>
          <w:szCs w:val="18"/>
          <w:lang w:eastAsia="en-US"/>
        </w:rPr>
      </w:pPr>
      <w:r w:rsidRPr="00D436D2">
        <w:rPr>
          <w:rFonts w:ascii="Arial" w:eastAsia="Calibri" w:hAnsi="Arial" w:cs="Arial"/>
          <w:sz w:val="18"/>
          <w:szCs w:val="18"/>
          <w:lang w:eastAsia="en-US"/>
        </w:rPr>
        <w:t>Difundir entre sus clientes los esfuerzos que el establecimiento está realizando para mejorar los estándares de calidad.</w:t>
      </w:r>
    </w:p>
    <w:p w:rsidR="00D0406F" w:rsidRDefault="00D0406F" w:rsidP="00D0406F">
      <w:pPr>
        <w:pStyle w:val="Prrafodelista"/>
        <w:spacing w:after="0" w:line="240" w:lineRule="auto"/>
        <w:rPr>
          <w:rFonts w:ascii="Arial" w:hAnsi="Arial" w:cs="Arial"/>
          <w:sz w:val="18"/>
          <w:szCs w:val="18"/>
        </w:rPr>
      </w:pPr>
    </w:p>
    <w:p w:rsidR="00D0406F" w:rsidRDefault="00D0406F" w:rsidP="00D0406F">
      <w:pPr>
        <w:pStyle w:val="Lista"/>
        <w:numPr>
          <w:ilvl w:val="0"/>
          <w:numId w:val="2"/>
        </w:numPr>
        <w:spacing w:after="0" w:line="240" w:lineRule="auto"/>
        <w:jc w:val="both"/>
        <w:rPr>
          <w:rFonts w:ascii="Arial" w:eastAsia="Calibri" w:hAnsi="Arial" w:cs="Arial"/>
          <w:sz w:val="18"/>
          <w:szCs w:val="18"/>
          <w:lang w:eastAsia="en-US"/>
        </w:rPr>
      </w:pPr>
      <w:r>
        <w:rPr>
          <w:rFonts w:ascii="Arial" w:eastAsia="Calibri" w:hAnsi="Arial" w:cs="Arial"/>
          <w:sz w:val="18"/>
          <w:szCs w:val="18"/>
          <w:lang w:eastAsia="en-US"/>
        </w:rPr>
        <w:t xml:space="preserve">Cumplir con lo determinado en el Reglamento General de Distintivo Q. </w:t>
      </w:r>
    </w:p>
    <w:p w:rsidR="00D0406F" w:rsidRDefault="00D0406F" w:rsidP="00D0406F">
      <w:pPr>
        <w:pStyle w:val="Cuerpodetexto"/>
        <w:spacing w:after="0" w:line="240" w:lineRule="auto"/>
        <w:jc w:val="both"/>
        <w:rPr>
          <w:rFonts w:ascii="Arial" w:hAnsi="Arial" w:cs="Arial"/>
          <w:sz w:val="18"/>
          <w:szCs w:val="18"/>
        </w:rPr>
      </w:pPr>
    </w:p>
    <w:p w:rsidR="00D0406F" w:rsidRDefault="00D0406F" w:rsidP="00D0406F">
      <w:pPr>
        <w:jc w:val="both"/>
        <w:rPr>
          <w:rFonts w:ascii="Arial" w:hAnsi="Arial" w:cs="Arial"/>
        </w:rPr>
      </w:pPr>
      <w:r>
        <w:rPr>
          <w:rFonts w:ascii="Arial" w:hAnsi="Arial" w:cs="Arial"/>
          <w:b/>
          <w:sz w:val="18"/>
          <w:szCs w:val="18"/>
        </w:rPr>
        <w:t xml:space="preserve">CUARTA.- </w:t>
      </w:r>
      <w:r w:rsidRPr="00171E9B">
        <w:rPr>
          <w:rFonts w:ascii="Arial" w:hAnsi="Arial" w:cs="Arial"/>
          <w:b/>
          <w:sz w:val="18"/>
          <w:szCs w:val="18"/>
        </w:rPr>
        <w:t>TERMINACIÓN DE LA CARTA COMPROMISO:</w:t>
      </w:r>
      <w:r>
        <w:rPr>
          <w:rFonts w:ascii="Arial" w:hAnsi="Arial" w:cs="Arial"/>
        </w:rPr>
        <w:t xml:space="preserve"> </w:t>
      </w:r>
    </w:p>
    <w:p w:rsidR="003366A2" w:rsidRDefault="003366A2" w:rsidP="00D0406F">
      <w:pPr>
        <w:jc w:val="both"/>
        <w:rPr>
          <w:rFonts w:ascii="Arial" w:hAnsi="Arial" w:cs="Arial"/>
          <w:sz w:val="18"/>
          <w:szCs w:val="18"/>
        </w:rPr>
      </w:pPr>
    </w:p>
    <w:p w:rsidR="00D0406F" w:rsidRDefault="00D0406F" w:rsidP="00D0406F">
      <w:pPr>
        <w:jc w:val="both"/>
        <w:rPr>
          <w:rFonts w:ascii="Arial" w:hAnsi="Arial" w:cs="Arial"/>
          <w:sz w:val="18"/>
          <w:szCs w:val="18"/>
        </w:rPr>
      </w:pPr>
      <w:r w:rsidRPr="00171E9B">
        <w:rPr>
          <w:rFonts w:ascii="Arial" w:hAnsi="Arial" w:cs="Arial"/>
          <w:sz w:val="18"/>
          <w:szCs w:val="18"/>
        </w:rPr>
        <w:t>Las partes podrán dar por terminado el presente acuerdo por las siguientes causales:</w:t>
      </w:r>
    </w:p>
    <w:p w:rsidR="00C01004" w:rsidRPr="00171E9B" w:rsidRDefault="00C01004" w:rsidP="00D0406F">
      <w:pPr>
        <w:jc w:val="both"/>
        <w:rPr>
          <w:rFonts w:ascii="Arial" w:hAnsi="Arial" w:cs="Arial"/>
          <w:sz w:val="18"/>
          <w:szCs w:val="18"/>
        </w:rPr>
      </w:pPr>
    </w:p>
    <w:p w:rsidR="00D0406F" w:rsidRPr="00BC43EF" w:rsidRDefault="00D0406F" w:rsidP="00D0406F">
      <w:pPr>
        <w:pStyle w:val="Prrafodelista"/>
        <w:numPr>
          <w:ilvl w:val="0"/>
          <w:numId w:val="1"/>
        </w:numPr>
        <w:jc w:val="both"/>
        <w:rPr>
          <w:rFonts w:ascii="Arial" w:hAnsi="Arial" w:cs="Arial"/>
          <w:sz w:val="18"/>
          <w:szCs w:val="18"/>
        </w:rPr>
      </w:pPr>
      <w:r w:rsidRPr="00BC43EF">
        <w:rPr>
          <w:rFonts w:ascii="Arial" w:hAnsi="Arial" w:cs="Arial"/>
          <w:sz w:val="18"/>
          <w:szCs w:val="18"/>
        </w:rPr>
        <w:t>Por haber expirado el plazo para el cual fue suscrito.</w:t>
      </w:r>
    </w:p>
    <w:p w:rsidR="00D0406F" w:rsidRPr="00BC43EF" w:rsidRDefault="00D0406F" w:rsidP="00D0406F">
      <w:pPr>
        <w:pStyle w:val="Prrafodelista"/>
        <w:numPr>
          <w:ilvl w:val="0"/>
          <w:numId w:val="1"/>
        </w:numPr>
        <w:jc w:val="both"/>
        <w:rPr>
          <w:rFonts w:ascii="Arial" w:hAnsi="Arial" w:cs="Arial"/>
          <w:sz w:val="18"/>
          <w:szCs w:val="18"/>
        </w:rPr>
      </w:pPr>
      <w:r w:rsidRPr="00BC43EF">
        <w:rPr>
          <w:rFonts w:ascii="Arial" w:hAnsi="Arial" w:cs="Arial"/>
          <w:sz w:val="18"/>
          <w:szCs w:val="18"/>
        </w:rPr>
        <w:t>Por haber cumplido el objeto para el cual fue suscrito.</w:t>
      </w:r>
    </w:p>
    <w:p w:rsidR="00B72F27" w:rsidRPr="00BC43EF" w:rsidRDefault="00B72F27" w:rsidP="00177DC6">
      <w:pPr>
        <w:pStyle w:val="Prrafodelista"/>
        <w:numPr>
          <w:ilvl w:val="0"/>
          <w:numId w:val="1"/>
        </w:numPr>
        <w:spacing w:after="0"/>
        <w:contextualSpacing w:val="0"/>
        <w:jc w:val="both"/>
        <w:rPr>
          <w:rFonts w:ascii="Arial" w:hAnsi="Arial" w:cs="Arial"/>
          <w:sz w:val="18"/>
          <w:szCs w:val="18"/>
        </w:rPr>
      </w:pPr>
      <w:r w:rsidRPr="00177DC6">
        <w:rPr>
          <w:rFonts w:ascii="Arial" w:hAnsi="Arial" w:cs="Arial"/>
          <w:sz w:val="18"/>
          <w:szCs w:val="18"/>
        </w:rPr>
        <w:t>Incumplimiento de los compromisos de cualquiera de los intervinientes, para cuyo efecto, la parte que se sienta perjudicada deberá notificar con ocho días de antelación a su terminación a la otra parte, con el fin de darle el plazo de diez días para que presente los justificativos en caso de haberlos.</w:t>
      </w:r>
    </w:p>
    <w:p w:rsidR="00D0406F" w:rsidRPr="00BC43EF" w:rsidRDefault="00D0406F" w:rsidP="00D0406F">
      <w:pPr>
        <w:pStyle w:val="Prrafodelista"/>
        <w:numPr>
          <w:ilvl w:val="0"/>
          <w:numId w:val="1"/>
        </w:numPr>
        <w:jc w:val="both"/>
        <w:rPr>
          <w:rFonts w:ascii="Arial" w:hAnsi="Arial" w:cs="Arial"/>
          <w:sz w:val="18"/>
          <w:szCs w:val="18"/>
        </w:rPr>
      </w:pPr>
      <w:r w:rsidRPr="00BC43EF">
        <w:rPr>
          <w:rFonts w:ascii="Arial" w:hAnsi="Arial" w:cs="Arial"/>
          <w:sz w:val="18"/>
          <w:szCs w:val="18"/>
        </w:rPr>
        <w:t xml:space="preserve">Por mutuo acuerdo de las partes, para cuyo efecto deberá suscribirse un </w:t>
      </w:r>
      <w:r w:rsidR="00B72F27" w:rsidRPr="00BC43EF">
        <w:rPr>
          <w:rFonts w:ascii="Arial" w:hAnsi="Arial" w:cs="Arial"/>
          <w:sz w:val="18"/>
          <w:szCs w:val="18"/>
        </w:rPr>
        <w:t>acta</w:t>
      </w:r>
      <w:r w:rsidRPr="00BC43EF">
        <w:rPr>
          <w:rFonts w:ascii="Arial" w:hAnsi="Arial" w:cs="Arial"/>
          <w:sz w:val="18"/>
          <w:szCs w:val="18"/>
        </w:rPr>
        <w:t xml:space="preserve"> en la cual se establezcan las causas que motivan la terminación del mismo; y,</w:t>
      </w:r>
    </w:p>
    <w:p w:rsidR="00D0406F" w:rsidRPr="00BC43EF" w:rsidRDefault="00D0406F" w:rsidP="00D0406F">
      <w:pPr>
        <w:pStyle w:val="Prrafodelista"/>
        <w:numPr>
          <w:ilvl w:val="0"/>
          <w:numId w:val="1"/>
        </w:numPr>
        <w:jc w:val="both"/>
        <w:rPr>
          <w:rFonts w:ascii="Arial" w:hAnsi="Arial" w:cs="Arial"/>
          <w:sz w:val="18"/>
          <w:szCs w:val="18"/>
        </w:rPr>
      </w:pPr>
      <w:r w:rsidRPr="00BC43EF">
        <w:rPr>
          <w:rFonts w:ascii="Arial" w:hAnsi="Arial" w:cs="Arial"/>
          <w:sz w:val="18"/>
          <w:szCs w:val="18"/>
        </w:rPr>
        <w:t>Por motivos de fuerza mayor o caso fortuito de conformidad con lo establecido en el artículo 30 del Código Civil.</w:t>
      </w:r>
    </w:p>
    <w:p w:rsidR="00BC43EF" w:rsidRDefault="00BC43EF" w:rsidP="00177DC6">
      <w:pPr>
        <w:jc w:val="both"/>
        <w:rPr>
          <w:rFonts w:ascii="Arial" w:hAnsi="Arial" w:cs="Arial"/>
          <w:sz w:val="18"/>
          <w:szCs w:val="18"/>
        </w:rPr>
      </w:pPr>
    </w:p>
    <w:p w:rsidR="00BC43EF" w:rsidRDefault="00BC43EF" w:rsidP="00177DC6">
      <w:pPr>
        <w:jc w:val="both"/>
        <w:rPr>
          <w:rFonts w:ascii="Arial" w:hAnsi="Arial" w:cs="Arial"/>
          <w:sz w:val="18"/>
          <w:szCs w:val="18"/>
        </w:rPr>
      </w:pPr>
    </w:p>
    <w:p w:rsidR="00BC43EF" w:rsidRDefault="00BC43EF" w:rsidP="00177DC6">
      <w:pPr>
        <w:jc w:val="both"/>
        <w:rPr>
          <w:rFonts w:ascii="Arial" w:hAnsi="Arial" w:cs="Arial"/>
          <w:sz w:val="18"/>
          <w:szCs w:val="18"/>
        </w:rPr>
      </w:pPr>
    </w:p>
    <w:p w:rsidR="00C46AB2" w:rsidRDefault="00C46AB2" w:rsidP="00177DC6">
      <w:pPr>
        <w:jc w:val="both"/>
        <w:rPr>
          <w:rFonts w:ascii="Arial" w:hAnsi="Arial" w:cs="Arial"/>
          <w:sz w:val="18"/>
          <w:szCs w:val="18"/>
        </w:rPr>
      </w:pPr>
    </w:p>
    <w:p w:rsidR="00C46AB2" w:rsidRDefault="00C46AB2" w:rsidP="00177DC6">
      <w:pPr>
        <w:jc w:val="both"/>
        <w:rPr>
          <w:rFonts w:ascii="Arial" w:hAnsi="Arial" w:cs="Arial"/>
          <w:sz w:val="18"/>
          <w:szCs w:val="18"/>
        </w:rPr>
      </w:pPr>
    </w:p>
    <w:p w:rsidR="00D0406F" w:rsidRDefault="00C46AB2" w:rsidP="00D0406F">
      <w:pPr>
        <w:jc w:val="both"/>
        <w:rPr>
          <w:rFonts w:ascii="Arial" w:hAnsi="Arial" w:cs="Arial"/>
          <w:b/>
        </w:rPr>
      </w:pPr>
      <w:r>
        <w:rPr>
          <w:rFonts w:ascii="Arial" w:hAnsi="Arial" w:cs="Arial"/>
          <w:b/>
          <w:sz w:val="18"/>
          <w:szCs w:val="18"/>
        </w:rPr>
        <w:lastRenderedPageBreak/>
        <w:t>QUINTA. -</w:t>
      </w:r>
      <w:r w:rsidR="00D0406F">
        <w:rPr>
          <w:rFonts w:ascii="Arial" w:hAnsi="Arial" w:cs="Arial"/>
          <w:b/>
          <w:sz w:val="18"/>
          <w:szCs w:val="18"/>
        </w:rPr>
        <w:t xml:space="preserve"> RELACIÓN LABORAL:</w:t>
      </w:r>
    </w:p>
    <w:p w:rsidR="003366A2" w:rsidRDefault="003366A2" w:rsidP="00D0406F">
      <w:pPr>
        <w:jc w:val="both"/>
        <w:rPr>
          <w:rFonts w:ascii="Arial" w:hAnsi="Arial" w:cs="Arial"/>
          <w:sz w:val="18"/>
          <w:szCs w:val="18"/>
        </w:rPr>
      </w:pPr>
    </w:p>
    <w:p w:rsidR="00D0406F" w:rsidRPr="00B84CEF" w:rsidRDefault="00D0406F" w:rsidP="00D0406F">
      <w:pPr>
        <w:jc w:val="both"/>
        <w:rPr>
          <w:rFonts w:ascii="Arial" w:hAnsi="Arial" w:cs="Arial"/>
          <w:sz w:val="18"/>
          <w:szCs w:val="18"/>
        </w:rPr>
      </w:pPr>
      <w:r w:rsidRPr="00171E9B">
        <w:rPr>
          <w:rFonts w:ascii="Arial" w:hAnsi="Arial" w:cs="Arial"/>
          <w:sz w:val="18"/>
          <w:szCs w:val="18"/>
        </w:rPr>
        <w:t>Las partes están exentas de asumir responsabilidad laboral o de cualquier otra naturaleza jurídica con terceros, tales como reclamos, juicios, recursos, indemnizaciones o cualquier acción legal que pueda surgir o derivarse de las acciones ejecutadas por una de las partes signatarias en la ejecución del presente instrumento.</w:t>
      </w:r>
    </w:p>
    <w:p w:rsidR="003366A2" w:rsidRDefault="003366A2" w:rsidP="00D0406F">
      <w:pPr>
        <w:jc w:val="both"/>
        <w:rPr>
          <w:rFonts w:ascii="Arial" w:hAnsi="Arial" w:cs="Arial"/>
          <w:b/>
          <w:sz w:val="18"/>
          <w:szCs w:val="18"/>
        </w:rPr>
      </w:pPr>
    </w:p>
    <w:p w:rsidR="009E6B0C" w:rsidRPr="003759DC" w:rsidRDefault="009E6B0C" w:rsidP="009E6B0C">
      <w:pPr>
        <w:jc w:val="both"/>
        <w:rPr>
          <w:rFonts w:cstheme="minorHAnsi"/>
          <w:b/>
          <w:bCs/>
          <w:sz w:val="21"/>
          <w:szCs w:val="21"/>
        </w:rPr>
      </w:pPr>
      <w:r>
        <w:rPr>
          <w:rFonts w:cstheme="minorHAnsi"/>
          <w:b/>
          <w:bCs/>
          <w:sz w:val="21"/>
          <w:szCs w:val="21"/>
        </w:rPr>
        <w:t>SEXTA</w:t>
      </w:r>
      <w:r w:rsidRPr="003759DC">
        <w:rPr>
          <w:rFonts w:cstheme="minorHAnsi"/>
          <w:b/>
          <w:bCs/>
          <w:sz w:val="21"/>
          <w:szCs w:val="21"/>
        </w:rPr>
        <w:t>.- FINANCIAMIENTO:</w:t>
      </w:r>
    </w:p>
    <w:p w:rsidR="009E6B0C" w:rsidRPr="003759DC" w:rsidRDefault="009E6B0C" w:rsidP="009E6B0C">
      <w:pPr>
        <w:jc w:val="both"/>
        <w:rPr>
          <w:rFonts w:eastAsiaTheme="minorEastAsia" w:cstheme="minorHAnsi"/>
          <w:b/>
          <w:bCs/>
          <w:sz w:val="21"/>
          <w:szCs w:val="21"/>
          <w:lang w:eastAsia="es-MX"/>
        </w:rPr>
      </w:pPr>
    </w:p>
    <w:p w:rsidR="009E6B0C" w:rsidRDefault="009E6B0C" w:rsidP="009E6B0C">
      <w:pPr>
        <w:jc w:val="both"/>
        <w:rPr>
          <w:rFonts w:cstheme="minorHAnsi"/>
          <w:sz w:val="21"/>
          <w:szCs w:val="21"/>
        </w:rPr>
      </w:pPr>
      <w:r w:rsidRPr="003759DC">
        <w:rPr>
          <w:rFonts w:cstheme="minorHAnsi"/>
          <w:sz w:val="21"/>
          <w:szCs w:val="21"/>
        </w:rPr>
        <w:t xml:space="preserve">Para efectos de la suscripción del presente instrumento, no se efectuará erogación de recursos públicos para ninguna de las partes. En caso de que un proyecto o una actividad conjunta necesiten de presupuesto, se deberá elaborar el instrumento respectivo para su autorización en las instancias pertinentes. </w:t>
      </w:r>
    </w:p>
    <w:p w:rsidR="009E6B0C" w:rsidRDefault="009E6B0C" w:rsidP="00D0406F">
      <w:pPr>
        <w:jc w:val="both"/>
        <w:rPr>
          <w:rFonts w:ascii="Arial" w:hAnsi="Arial" w:cs="Arial"/>
          <w:b/>
          <w:sz w:val="18"/>
          <w:szCs w:val="18"/>
        </w:rPr>
      </w:pPr>
    </w:p>
    <w:p w:rsidR="00D0406F" w:rsidRDefault="009E6B0C" w:rsidP="00D0406F">
      <w:pPr>
        <w:jc w:val="both"/>
        <w:rPr>
          <w:rFonts w:ascii="Arial" w:hAnsi="Arial" w:cs="Arial"/>
          <w:sz w:val="18"/>
          <w:szCs w:val="18"/>
        </w:rPr>
      </w:pPr>
      <w:r>
        <w:rPr>
          <w:rFonts w:ascii="Arial" w:hAnsi="Arial" w:cs="Arial"/>
          <w:b/>
          <w:sz w:val="18"/>
          <w:szCs w:val="18"/>
        </w:rPr>
        <w:t>SEPTIMA</w:t>
      </w:r>
      <w:r w:rsidR="00D0406F">
        <w:rPr>
          <w:rFonts w:ascii="Arial" w:hAnsi="Arial" w:cs="Arial"/>
          <w:b/>
          <w:sz w:val="18"/>
          <w:szCs w:val="18"/>
        </w:rPr>
        <w:t>.- SUPERVISIÓN:</w:t>
      </w:r>
      <w:r w:rsidR="00D0406F">
        <w:rPr>
          <w:rFonts w:ascii="Arial" w:hAnsi="Arial" w:cs="Arial"/>
          <w:sz w:val="18"/>
          <w:szCs w:val="18"/>
        </w:rPr>
        <w:t xml:space="preserve"> </w:t>
      </w:r>
    </w:p>
    <w:p w:rsidR="00D0406F" w:rsidRDefault="00D0406F" w:rsidP="00D0406F">
      <w:pPr>
        <w:jc w:val="both"/>
        <w:rPr>
          <w:rFonts w:ascii="Arial" w:hAnsi="Arial" w:cs="Arial"/>
          <w:sz w:val="18"/>
          <w:szCs w:val="18"/>
        </w:rPr>
      </w:pPr>
    </w:p>
    <w:p w:rsidR="00D0406F" w:rsidRDefault="00D0406F" w:rsidP="00D0406F">
      <w:pPr>
        <w:jc w:val="both"/>
        <w:rPr>
          <w:rFonts w:ascii="Arial" w:hAnsi="Arial" w:cs="Arial"/>
          <w:sz w:val="18"/>
          <w:szCs w:val="18"/>
        </w:rPr>
      </w:pPr>
      <w:r>
        <w:rPr>
          <w:rFonts w:ascii="Arial" w:hAnsi="Arial" w:cs="Arial"/>
          <w:sz w:val="18"/>
          <w:szCs w:val="18"/>
        </w:rPr>
        <w:t>La supervisión del cumplimiento de esta Carta de Compromiso estará a cargo de</w:t>
      </w:r>
      <w:r w:rsidR="00C01004">
        <w:rPr>
          <w:rFonts w:ascii="Arial" w:hAnsi="Arial" w:cs="Arial"/>
          <w:sz w:val="18"/>
          <w:szCs w:val="18"/>
        </w:rPr>
        <w:t xml:space="preserve"> el/la </w:t>
      </w:r>
      <w:r>
        <w:rPr>
          <w:rFonts w:ascii="Arial" w:hAnsi="Arial" w:cs="Arial"/>
          <w:sz w:val="18"/>
          <w:szCs w:val="18"/>
        </w:rPr>
        <w:t xml:space="preserve"> Director</w:t>
      </w:r>
      <w:r w:rsidR="00C01004">
        <w:rPr>
          <w:rFonts w:ascii="Arial" w:hAnsi="Arial" w:cs="Arial"/>
          <w:sz w:val="18"/>
          <w:szCs w:val="18"/>
        </w:rPr>
        <w:t>/a</w:t>
      </w:r>
      <w:r>
        <w:rPr>
          <w:rFonts w:ascii="Arial" w:hAnsi="Arial" w:cs="Arial"/>
          <w:sz w:val="18"/>
          <w:szCs w:val="18"/>
        </w:rPr>
        <w:t xml:space="preserve"> de Calidad de Quito Turismo ó su delegado.</w:t>
      </w:r>
    </w:p>
    <w:p w:rsidR="00D0406F" w:rsidRDefault="00D0406F" w:rsidP="00D0406F">
      <w:pPr>
        <w:jc w:val="both"/>
        <w:rPr>
          <w:rFonts w:ascii="Arial" w:hAnsi="Arial" w:cs="Arial"/>
          <w:b/>
          <w:sz w:val="18"/>
          <w:szCs w:val="18"/>
        </w:rPr>
      </w:pPr>
    </w:p>
    <w:p w:rsidR="00D0406F" w:rsidRDefault="009E6B0C" w:rsidP="00D0406F">
      <w:pPr>
        <w:jc w:val="both"/>
        <w:rPr>
          <w:rFonts w:ascii="Arial" w:hAnsi="Arial" w:cs="Arial"/>
          <w:b/>
          <w:sz w:val="18"/>
          <w:szCs w:val="18"/>
        </w:rPr>
      </w:pPr>
      <w:r>
        <w:rPr>
          <w:rFonts w:ascii="Arial" w:hAnsi="Arial" w:cs="Arial"/>
          <w:b/>
          <w:sz w:val="18"/>
          <w:szCs w:val="18"/>
        </w:rPr>
        <w:t>OCTAVA</w:t>
      </w:r>
      <w:r w:rsidR="00D0406F">
        <w:rPr>
          <w:rFonts w:ascii="Arial" w:hAnsi="Arial" w:cs="Arial"/>
          <w:b/>
          <w:sz w:val="18"/>
          <w:szCs w:val="18"/>
        </w:rPr>
        <w:t xml:space="preserve">.- </w:t>
      </w:r>
      <w:r>
        <w:rPr>
          <w:rFonts w:ascii="Arial" w:hAnsi="Arial" w:cs="Arial"/>
          <w:b/>
          <w:sz w:val="18"/>
          <w:szCs w:val="18"/>
        </w:rPr>
        <w:t>PLAZO Y VIGENCIA</w:t>
      </w:r>
      <w:r w:rsidR="00D0406F">
        <w:rPr>
          <w:rFonts w:ascii="Arial" w:hAnsi="Arial" w:cs="Arial"/>
          <w:b/>
          <w:sz w:val="18"/>
          <w:szCs w:val="18"/>
        </w:rPr>
        <w:t xml:space="preserve">: </w:t>
      </w:r>
    </w:p>
    <w:p w:rsidR="00D0406F" w:rsidRDefault="00D0406F" w:rsidP="00D0406F">
      <w:pPr>
        <w:jc w:val="both"/>
        <w:rPr>
          <w:rFonts w:ascii="Arial" w:hAnsi="Arial" w:cs="Arial"/>
          <w:b/>
          <w:sz w:val="18"/>
          <w:szCs w:val="18"/>
        </w:rPr>
      </w:pPr>
    </w:p>
    <w:p w:rsidR="00D0406F" w:rsidRDefault="009E6B0C" w:rsidP="00D0406F">
      <w:pPr>
        <w:jc w:val="both"/>
        <w:rPr>
          <w:rFonts w:ascii="Arial" w:hAnsi="Arial" w:cs="Arial"/>
          <w:sz w:val="18"/>
          <w:szCs w:val="18"/>
        </w:rPr>
      </w:pPr>
      <w:r>
        <w:rPr>
          <w:rFonts w:ascii="Arial" w:hAnsi="Arial" w:cs="Arial"/>
          <w:sz w:val="18"/>
          <w:szCs w:val="18"/>
        </w:rPr>
        <w:t>El plazo de vigencia</w:t>
      </w:r>
      <w:r w:rsidR="00D0406F">
        <w:rPr>
          <w:rFonts w:ascii="Arial" w:hAnsi="Arial" w:cs="Arial"/>
          <w:sz w:val="18"/>
          <w:szCs w:val="18"/>
        </w:rPr>
        <w:t xml:space="preserve"> de esta carta compromiso es de un año, contado a partir de la fecha de su suscripción, pudiendo ser renovada por el mismo plazo, en tal razón, cualquiera de las partes podrán solicitar con 30 días de anticipación la renovación de</w:t>
      </w:r>
      <w:r w:rsidR="00C01004">
        <w:rPr>
          <w:rFonts w:ascii="Arial" w:hAnsi="Arial" w:cs="Arial"/>
          <w:sz w:val="18"/>
          <w:szCs w:val="18"/>
        </w:rPr>
        <w:t>l</w:t>
      </w:r>
      <w:r w:rsidR="00D0406F">
        <w:rPr>
          <w:rFonts w:ascii="Arial" w:hAnsi="Arial" w:cs="Arial"/>
          <w:sz w:val="18"/>
          <w:szCs w:val="18"/>
        </w:rPr>
        <w:t xml:space="preserve"> presente </w:t>
      </w:r>
      <w:r w:rsidR="00C01004">
        <w:rPr>
          <w:rFonts w:ascii="Arial" w:hAnsi="Arial" w:cs="Arial"/>
          <w:sz w:val="18"/>
          <w:szCs w:val="18"/>
        </w:rPr>
        <w:t>instrumento legal</w:t>
      </w:r>
      <w:r w:rsidR="00D0406F">
        <w:rPr>
          <w:rFonts w:ascii="Arial" w:hAnsi="Arial" w:cs="Arial"/>
          <w:sz w:val="18"/>
          <w:szCs w:val="18"/>
        </w:rPr>
        <w:t xml:space="preserve">, de hallarse interés en la renovación por cualquiera de las dos partes, solo será necesario adjuntar dichas comunicaciones al presente instrumento en calidad de documento habilitantes, sin embargo, de existir cambios sustanciales al contenido de la carta inicial, se deberá suscribir una nueva adjuntando el respectivo informe técnico que recomienda dichos cambios. </w:t>
      </w:r>
    </w:p>
    <w:p w:rsidR="00D0406F" w:rsidRDefault="00D0406F" w:rsidP="00D0406F">
      <w:pPr>
        <w:jc w:val="both"/>
        <w:rPr>
          <w:rFonts w:ascii="Arial" w:hAnsi="Arial" w:cs="Arial"/>
          <w:b/>
          <w:sz w:val="18"/>
          <w:szCs w:val="18"/>
        </w:rPr>
      </w:pPr>
    </w:p>
    <w:p w:rsidR="00D0406F" w:rsidRDefault="009E6B0C" w:rsidP="00D0406F">
      <w:pPr>
        <w:jc w:val="both"/>
        <w:rPr>
          <w:rFonts w:ascii="Arial" w:hAnsi="Arial" w:cs="Arial"/>
          <w:b/>
          <w:sz w:val="18"/>
          <w:szCs w:val="18"/>
        </w:rPr>
      </w:pPr>
      <w:r>
        <w:rPr>
          <w:rFonts w:ascii="Arial" w:hAnsi="Arial" w:cs="Arial"/>
          <w:b/>
          <w:sz w:val="18"/>
          <w:szCs w:val="18"/>
        </w:rPr>
        <w:t>NOVENA</w:t>
      </w:r>
      <w:r w:rsidR="00D0406F">
        <w:rPr>
          <w:rFonts w:ascii="Arial" w:hAnsi="Arial" w:cs="Arial"/>
          <w:b/>
          <w:sz w:val="18"/>
          <w:szCs w:val="18"/>
        </w:rPr>
        <w:t xml:space="preserve">.- CONTROVERSIAS: </w:t>
      </w:r>
    </w:p>
    <w:p w:rsidR="00D0406F" w:rsidRDefault="00D0406F" w:rsidP="00D0406F">
      <w:pPr>
        <w:jc w:val="both"/>
        <w:rPr>
          <w:rFonts w:ascii="Arial" w:hAnsi="Arial" w:cs="Arial"/>
          <w:b/>
          <w:sz w:val="18"/>
          <w:szCs w:val="18"/>
        </w:rPr>
      </w:pPr>
    </w:p>
    <w:p w:rsidR="00D0406F" w:rsidRDefault="00D0406F" w:rsidP="00D0406F">
      <w:pPr>
        <w:pStyle w:val="Prrafodelista1"/>
        <w:ind w:left="0"/>
        <w:jc w:val="both"/>
        <w:rPr>
          <w:rStyle w:val="CharacterStyle3"/>
          <w:rFonts w:cs="Arial"/>
          <w:sz w:val="18"/>
          <w:szCs w:val="18"/>
          <w:lang w:val="es-EC"/>
        </w:rPr>
      </w:pPr>
      <w:r>
        <w:rPr>
          <w:rFonts w:ascii="Arial" w:hAnsi="Arial" w:cs="Arial"/>
          <w:sz w:val="18"/>
          <w:szCs w:val="18"/>
        </w:rPr>
        <w:t xml:space="preserve">Cualquier controversia que surja de la aplicación de estos compromisos, </w:t>
      </w:r>
      <w:r w:rsidRPr="00171E9B">
        <w:rPr>
          <w:rStyle w:val="CharacterStyle3"/>
          <w:rFonts w:cs="Arial"/>
          <w:sz w:val="18"/>
          <w:szCs w:val="18"/>
          <w:lang w:val="es-EC"/>
        </w:rPr>
        <w:t>respecto de la interpretación, cumplimiento o ejecución de esta carta, será sometida a un arreglo en forma directa y amistosa, mediante procedimientos de amigable composición, a través de los representantes de las instituciones para este instrumento, en un lapso no mayor a treinta días calendario, contados a partir de la notificación de cualquiera de ellas, señalando la divergencia o controversia surgida.</w:t>
      </w:r>
    </w:p>
    <w:p w:rsidR="0002260F" w:rsidRPr="00171E9B" w:rsidRDefault="0002260F" w:rsidP="00D0406F">
      <w:pPr>
        <w:pStyle w:val="Prrafodelista1"/>
        <w:ind w:left="0"/>
        <w:jc w:val="both"/>
        <w:rPr>
          <w:rFonts w:cs="Arial"/>
          <w:sz w:val="18"/>
          <w:szCs w:val="18"/>
          <w:lang w:val="es-EC"/>
        </w:rPr>
      </w:pPr>
    </w:p>
    <w:p w:rsidR="00D0406F" w:rsidRDefault="00D0406F" w:rsidP="00D0406F">
      <w:pPr>
        <w:pStyle w:val="Prrafodelista1"/>
        <w:ind w:left="0"/>
        <w:jc w:val="both"/>
        <w:rPr>
          <w:rFonts w:ascii="Arial" w:hAnsi="Arial" w:cs="Arial"/>
          <w:sz w:val="18"/>
          <w:szCs w:val="18"/>
        </w:rPr>
      </w:pPr>
      <w:r>
        <w:rPr>
          <w:rFonts w:ascii="Arial" w:hAnsi="Arial" w:cs="Arial"/>
          <w:sz w:val="18"/>
          <w:szCs w:val="18"/>
        </w:rPr>
        <w:t>Si se suscitaren divergencias o controversias en la interpretación o ejecución del presente instrumento, cuando las partes no llegaren a un acuerdo amigable directo, podrán utilizar los métodos alternativos para la solución de controversias en el Centro de Mediación de la Procuraduría General del Estado en el Ecuador con sede en la ciudad de Quito.</w:t>
      </w:r>
    </w:p>
    <w:p w:rsidR="00B72F27" w:rsidRPr="003759DC" w:rsidRDefault="00B72F27" w:rsidP="00B72F27">
      <w:pPr>
        <w:pStyle w:val="NormalWeb"/>
        <w:spacing w:before="0" w:after="0"/>
        <w:jc w:val="both"/>
        <w:rPr>
          <w:rFonts w:asciiTheme="minorHAnsi" w:hAnsiTheme="minorHAnsi" w:cstheme="minorHAnsi"/>
          <w:iCs/>
          <w:sz w:val="21"/>
          <w:szCs w:val="21"/>
        </w:rPr>
      </w:pPr>
    </w:p>
    <w:p w:rsidR="00B72F27" w:rsidRPr="003759DC" w:rsidRDefault="00B72F27" w:rsidP="00B72F27">
      <w:pPr>
        <w:pStyle w:val="NormalWeb"/>
        <w:spacing w:before="0" w:after="0"/>
        <w:jc w:val="both"/>
        <w:rPr>
          <w:rFonts w:asciiTheme="minorHAnsi" w:hAnsiTheme="minorHAnsi" w:cstheme="minorHAnsi"/>
          <w:sz w:val="21"/>
          <w:szCs w:val="21"/>
        </w:rPr>
      </w:pPr>
      <w:r w:rsidRPr="003759DC">
        <w:rPr>
          <w:rFonts w:asciiTheme="minorHAnsi" w:hAnsiTheme="minorHAnsi" w:cstheme="minorHAnsi"/>
          <w:sz w:val="21"/>
          <w:szCs w:val="21"/>
        </w:rPr>
        <w:t xml:space="preserve">La legislación aplicable a este </w:t>
      </w:r>
      <w:r>
        <w:rPr>
          <w:rFonts w:asciiTheme="minorHAnsi" w:hAnsiTheme="minorHAnsi" w:cstheme="minorHAnsi"/>
          <w:sz w:val="21"/>
          <w:szCs w:val="21"/>
        </w:rPr>
        <w:t>instrumento legal</w:t>
      </w:r>
      <w:r w:rsidRPr="003759DC">
        <w:rPr>
          <w:rFonts w:asciiTheme="minorHAnsi" w:hAnsiTheme="minorHAnsi" w:cstheme="minorHAnsi"/>
          <w:sz w:val="21"/>
          <w:szCs w:val="21"/>
        </w:rPr>
        <w:t xml:space="preserve"> es la ecuatoriana, de lo no contemplado en el presente se deberá remitir a los documentos que lo conforman y a la legislación aplicable a la materia.</w:t>
      </w:r>
    </w:p>
    <w:p w:rsidR="00B72F27" w:rsidRPr="00171E9B" w:rsidRDefault="00B72F27" w:rsidP="00D0406F">
      <w:pPr>
        <w:pStyle w:val="Prrafodelista1"/>
        <w:ind w:left="0"/>
        <w:jc w:val="both"/>
        <w:rPr>
          <w:rFonts w:ascii="Arial" w:hAnsi="Arial" w:cs="Arial"/>
          <w:sz w:val="18"/>
          <w:szCs w:val="18"/>
          <w:lang w:val="es-EC"/>
        </w:rPr>
      </w:pPr>
    </w:p>
    <w:p w:rsidR="00D0406F" w:rsidRDefault="00D0406F" w:rsidP="00D0406F">
      <w:pPr>
        <w:jc w:val="both"/>
        <w:rPr>
          <w:rFonts w:ascii="Arial" w:hAnsi="Arial" w:cs="Arial"/>
          <w:b/>
          <w:sz w:val="18"/>
          <w:szCs w:val="18"/>
        </w:rPr>
      </w:pPr>
    </w:p>
    <w:p w:rsidR="00D0406F" w:rsidRDefault="00326CA1" w:rsidP="00D0406F">
      <w:pPr>
        <w:jc w:val="both"/>
        <w:rPr>
          <w:rFonts w:ascii="Arial" w:hAnsi="Arial" w:cs="Arial"/>
          <w:b/>
          <w:sz w:val="18"/>
          <w:szCs w:val="18"/>
        </w:rPr>
      </w:pPr>
      <w:bookmarkStart w:id="0" w:name="_GoBack"/>
      <w:bookmarkEnd w:id="0"/>
      <w:r>
        <w:rPr>
          <w:rFonts w:ascii="Arial" w:hAnsi="Arial" w:cs="Arial"/>
          <w:b/>
          <w:sz w:val="18"/>
          <w:szCs w:val="18"/>
        </w:rPr>
        <w:t>DECIMA. -</w:t>
      </w:r>
      <w:r w:rsidR="00D0406F">
        <w:rPr>
          <w:rFonts w:ascii="Arial" w:hAnsi="Arial" w:cs="Arial"/>
          <w:b/>
          <w:sz w:val="18"/>
          <w:szCs w:val="18"/>
        </w:rPr>
        <w:t xml:space="preserve"> COMUNICACIONES Y NOTIFICACIONES:</w:t>
      </w:r>
    </w:p>
    <w:p w:rsidR="00D0406F" w:rsidRDefault="00D0406F" w:rsidP="00D0406F">
      <w:pPr>
        <w:jc w:val="both"/>
        <w:rPr>
          <w:rFonts w:ascii="Arial" w:hAnsi="Arial" w:cs="Arial"/>
          <w:b/>
          <w:sz w:val="18"/>
          <w:szCs w:val="18"/>
        </w:rPr>
      </w:pPr>
    </w:p>
    <w:p w:rsidR="00D0406F" w:rsidRDefault="00D0406F" w:rsidP="00D0406F">
      <w:pPr>
        <w:jc w:val="both"/>
        <w:rPr>
          <w:rFonts w:ascii="Arial" w:hAnsi="Arial" w:cs="Arial"/>
          <w:sz w:val="18"/>
          <w:szCs w:val="18"/>
          <w:lang w:val="es-ES" w:eastAsia="es-ES"/>
        </w:rPr>
      </w:pPr>
      <w:r>
        <w:rPr>
          <w:rFonts w:ascii="Arial" w:hAnsi="Arial" w:cs="Arial"/>
          <w:sz w:val="18"/>
          <w:szCs w:val="18"/>
          <w:lang w:val="es-ES" w:eastAsia="es-ES"/>
        </w:rPr>
        <w:t>Todas las comunicaciones y notificaciones entre las partes, se realizarán por escrito a las siguientes direcciones en la ciudad de Quito:</w:t>
      </w:r>
    </w:p>
    <w:p w:rsidR="00527664" w:rsidRDefault="00527664" w:rsidP="00D0406F">
      <w:pPr>
        <w:jc w:val="both"/>
        <w:rPr>
          <w:rFonts w:ascii="Arial" w:hAnsi="Arial" w:cs="Arial"/>
          <w:sz w:val="18"/>
          <w:szCs w:val="18"/>
          <w:lang w:val="es-ES" w:eastAsia="es-ES"/>
        </w:rPr>
      </w:pPr>
    </w:p>
    <w:p w:rsidR="00527664" w:rsidRDefault="00527664" w:rsidP="00D0406F">
      <w:pPr>
        <w:jc w:val="both"/>
        <w:rPr>
          <w:rFonts w:ascii="Arial" w:hAnsi="Arial" w:cs="Arial"/>
          <w:b/>
          <w:sz w:val="18"/>
          <w:szCs w:val="18"/>
          <w:lang w:val="es-ES" w:eastAsia="es-ES"/>
        </w:rPr>
      </w:pPr>
    </w:p>
    <w:p w:rsidR="00D0406F" w:rsidRDefault="00D0406F" w:rsidP="00D0406F">
      <w:pPr>
        <w:jc w:val="both"/>
        <w:rPr>
          <w:rFonts w:ascii="Arial" w:hAnsi="Arial" w:cs="Arial"/>
          <w:b/>
          <w:sz w:val="18"/>
          <w:szCs w:val="18"/>
          <w:lang w:val="es-ES" w:eastAsia="es-ES"/>
        </w:rPr>
      </w:pPr>
      <w:r>
        <w:rPr>
          <w:rFonts w:ascii="Arial" w:hAnsi="Arial" w:cs="Arial"/>
          <w:b/>
          <w:sz w:val="18"/>
          <w:szCs w:val="18"/>
          <w:lang w:val="es-ES" w:eastAsia="es-ES"/>
        </w:rPr>
        <w:t xml:space="preserve">QUITO TURISMO: </w:t>
      </w:r>
    </w:p>
    <w:p w:rsidR="00B1271C" w:rsidRDefault="00B1271C" w:rsidP="00D0406F">
      <w:pPr>
        <w:jc w:val="both"/>
        <w:rPr>
          <w:rFonts w:ascii="Arial" w:hAnsi="Arial" w:cs="Arial"/>
          <w:sz w:val="18"/>
          <w:szCs w:val="18"/>
          <w:lang w:val="es-ES" w:eastAsia="es-ES"/>
        </w:rPr>
      </w:pPr>
    </w:p>
    <w:p w:rsidR="00D0406F" w:rsidRDefault="003366A2" w:rsidP="00D0406F">
      <w:pPr>
        <w:jc w:val="both"/>
        <w:rPr>
          <w:rFonts w:ascii="Arial" w:hAnsi="Arial" w:cs="Arial"/>
          <w:sz w:val="18"/>
          <w:szCs w:val="18"/>
        </w:rPr>
      </w:pPr>
      <w:r>
        <w:rPr>
          <w:rFonts w:ascii="Arial" w:hAnsi="Arial" w:cs="Arial"/>
          <w:sz w:val="18"/>
          <w:szCs w:val="18"/>
          <w:lang w:val="es-ES" w:eastAsia="es-ES"/>
        </w:rPr>
        <w:t xml:space="preserve">Pasaje Oe3G Río </w:t>
      </w:r>
      <w:r w:rsidR="00D0406F">
        <w:rPr>
          <w:rFonts w:ascii="Arial" w:hAnsi="Arial" w:cs="Arial"/>
          <w:sz w:val="18"/>
          <w:szCs w:val="18"/>
        </w:rPr>
        <w:t>Amazonas N</w:t>
      </w:r>
      <w:r>
        <w:rPr>
          <w:rFonts w:ascii="Arial" w:hAnsi="Arial" w:cs="Arial"/>
          <w:sz w:val="18"/>
          <w:szCs w:val="18"/>
        </w:rPr>
        <w:t>51</w:t>
      </w:r>
      <w:r w:rsidR="00D0406F">
        <w:rPr>
          <w:rFonts w:ascii="Arial" w:hAnsi="Arial" w:cs="Arial"/>
          <w:sz w:val="18"/>
          <w:szCs w:val="18"/>
        </w:rPr>
        <w:t>-</w:t>
      </w:r>
      <w:r>
        <w:rPr>
          <w:rFonts w:ascii="Arial" w:hAnsi="Arial" w:cs="Arial"/>
          <w:sz w:val="18"/>
          <w:szCs w:val="18"/>
        </w:rPr>
        <w:t>20</w:t>
      </w:r>
      <w:r w:rsidR="00D0406F">
        <w:rPr>
          <w:rFonts w:ascii="Arial" w:hAnsi="Arial" w:cs="Arial"/>
          <w:sz w:val="18"/>
          <w:szCs w:val="18"/>
        </w:rPr>
        <w:t xml:space="preserve"> y </w:t>
      </w:r>
      <w:r>
        <w:rPr>
          <w:rFonts w:ascii="Arial" w:hAnsi="Arial" w:cs="Arial"/>
          <w:sz w:val="18"/>
          <w:szCs w:val="18"/>
        </w:rPr>
        <w:t>Calle N50B (Antiguo Aeropuerto)</w:t>
      </w:r>
    </w:p>
    <w:p w:rsidR="00D0406F" w:rsidRDefault="00D0406F" w:rsidP="00D0406F">
      <w:pPr>
        <w:jc w:val="both"/>
        <w:rPr>
          <w:rFonts w:ascii="Arial" w:hAnsi="Arial" w:cs="Arial"/>
          <w:sz w:val="18"/>
          <w:szCs w:val="18"/>
          <w:lang w:val="es-ES" w:eastAsia="es-ES"/>
        </w:rPr>
      </w:pPr>
      <w:r>
        <w:rPr>
          <w:rFonts w:ascii="Arial" w:hAnsi="Arial" w:cs="Arial"/>
          <w:sz w:val="18"/>
          <w:szCs w:val="18"/>
          <w:lang w:val="es-ES" w:eastAsia="es-ES"/>
        </w:rPr>
        <w:t>Telf.: 22993300</w:t>
      </w:r>
    </w:p>
    <w:p w:rsidR="00B72F27" w:rsidRPr="007017DC" w:rsidRDefault="00B72F27" w:rsidP="00D0406F">
      <w:pPr>
        <w:jc w:val="both"/>
        <w:rPr>
          <w:rFonts w:ascii="Arial" w:hAnsi="Arial" w:cs="Arial"/>
          <w:sz w:val="18"/>
          <w:szCs w:val="18"/>
          <w:lang w:val="es-ES" w:eastAsia="es-ES"/>
        </w:rPr>
      </w:pPr>
      <w:r>
        <w:rPr>
          <w:rFonts w:ascii="Arial" w:hAnsi="Arial" w:cs="Arial"/>
          <w:sz w:val="18"/>
          <w:szCs w:val="18"/>
          <w:lang w:val="es-ES" w:eastAsia="es-ES"/>
        </w:rPr>
        <w:t xml:space="preserve">Correo electrónico: </w:t>
      </w:r>
      <w:hyperlink r:id="rId8" w:history="1">
        <w:r w:rsidR="007017DC" w:rsidRPr="007017DC">
          <w:rPr>
            <w:rFonts w:ascii="Arial" w:hAnsi="Arial" w:cs="Arial"/>
            <w:sz w:val="18"/>
            <w:szCs w:val="18"/>
            <w:lang w:val="es-ES" w:eastAsia="es-ES"/>
          </w:rPr>
          <w:t>distintivoq@quito-turismo.gob.ec</w:t>
        </w:r>
      </w:hyperlink>
    </w:p>
    <w:p w:rsidR="004A1B48" w:rsidRDefault="004A1B48" w:rsidP="00D0406F">
      <w:pPr>
        <w:jc w:val="both"/>
        <w:rPr>
          <w:rFonts w:ascii="Arial" w:hAnsi="Arial" w:cs="Arial"/>
          <w:sz w:val="18"/>
          <w:szCs w:val="18"/>
          <w:lang w:val="es-ES" w:eastAsia="es-ES"/>
        </w:rPr>
      </w:pPr>
    </w:p>
    <w:p w:rsidR="004A1B48" w:rsidRDefault="004A1B48" w:rsidP="00D0406F">
      <w:pPr>
        <w:jc w:val="both"/>
        <w:rPr>
          <w:rFonts w:ascii="Arial" w:hAnsi="Arial" w:cs="Arial"/>
          <w:b/>
          <w:sz w:val="18"/>
          <w:szCs w:val="18"/>
          <w:lang w:val="es-ES" w:eastAsia="es-ES"/>
        </w:rPr>
      </w:pPr>
    </w:p>
    <w:p w:rsidR="00D0406F" w:rsidRDefault="00D0406F" w:rsidP="00D0406F">
      <w:pPr>
        <w:jc w:val="both"/>
        <w:rPr>
          <w:rFonts w:ascii="Arial" w:hAnsi="Arial" w:cs="Arial"/>
          <w:b/>
          <w:sz w:val="18"/>
          <w:szCs w:val="18"/>
          <w:lang w:val="es-ES" w:eastAsia="es-ES"/>
        </w:rPr>
      </w:pPr>
      <w:r>
        <w:rPr>
          <w:rFonts w:ascii="Arial" w:hAnsi="Arial" w:cs="Arial"/>
          <w:b/>
          <w:sz w:val="18"/>
          <w:szCs w:val="18"/>
          <w:lang w:val="es-ES" w:eastAsia="es-ES"/>
        </w:rPr>
        <w:lastRenderedPageBreak/>
        <w:t xml:space="preserve">EL ESTABLECIMIENTO: </w:t>
      </w:r>
    </w:p>
    <w:p w:rsidR="00B1271C" w:rsidRPr="00B1271C" w:rsidRDefault="00B1271C" w:rsidP="00D0406F">
      <w:pPr>
        <w:jc w:val="both"/>
        <w:rPr>
          <w:rFonts w:ascii="Arial" w:hAnsi="Arial" w:cs="Arial"/>
          <w:sz w:val="18"/>
          <w:szCs w:val="18"/>
          <w:lang w:val="es-ES" w:eastAsia="es-ES"/>
        </w:rPr>
      </w:pPr>
    </w:p>
    <w:p w:rsidR="00D0406F" w:rsidRDefault="00D0406F" w:rsidP="00D0406F">
      <w:pPr>
        <w:jc w:val="both"/>
        <w:rPr>
          <w:rFonts w:ascii="Arial" w:hAnsi="Arial" w:cs="Arial"/>
          <w:color w:val="FF0000"/>
          <w:sz w:val="18"/>
          <w:szCs w:val="18"/>
          <w:lang w:val="es-ES" w:eastAsia="es-ES"/>
        </w:rPr>
      </w:pPr>
      <w:r>
        <w:rPr>
          <w:rFonts w:ascii="Arial" w:hAnsi="Arial" w:cs="Arial"/>
          <w:color w:val="FF0000"/>
          <w:sz w:val="18"/>
          <w:szCs w:val="18"/>
          <w:lang w:val="es-ES" w:eastAsia="es-ES"/>
        </w:rPr>
        <w:t>(Dirección)</w:t>
      </w:r>
    </w:p>
    <w:p w:rsidR="00D0406F" w:rsidRDefault="00D0406F" w:rsidP="00D0406F">
      <w:pPr>
        <w:jc w:val="both"/>
        <w:rPr>
          <w:rFonts w:ascii="Arial" w:hAnsi="Arial" w:cs="Arial"/>
          <w:color w:val="FF0000"/>
          <w:sz w:val="18"/>
          <w:szCs w:val="18"/>
          <w:lang w:val="es-ES" w:eastAsia="es-ES"/>
        </w:rPr>
      </w:pPr>
      <w:r>
        <w:rPr>
          <w:rFonts w:ascii="Arial" w:hAnsi="Arial" w:cs="Arial"/>
          <w:color w:val="FF0000"/>
          <w:sz w:val="18"/>
          <w:szCs w:val="18"/>
          <w:lang w:val="es-ES" w:eastAsia="es-ES"/>
        </w:rPr>
        <w:t>Telf.:…</w:t>
      </w:r>
      <w:bookmarkStart w:id="1" w:name="__DdeLink__168_42267786"/>
      <w:r>
        <w:rPr>
          <w:rFonts w:ascii="Arial" w:hAnsi="Arial" w:cs="Arial"/>
          <w:color w:val="FF0000"/>
          <w:sz w:val="18"/>
          <w:szCs w:val="18"/>
          <w:lang w:val="es-ES" w:eastAsia="es-ES"/>
        </w:rPr>
        <w:t>………………</w:t>
      </w:r>
      <w:bookmarkEnd w:id="1"/>
      <w:r>
        <w:rPr>
          <w:rFonts w:ascii="Arial" w:hAnsi="Arial" w:cs="Arial"/>
          <w:color w:val="FF0000"/>
          <w:sz w:val="18"/>
          <w:szCs w:val="18"/>
          <w:lang w:val="es-ES" w:eastAsia="es-ES"/>
        </w:rPr>
        <w:t>…</w:t>
      </w:r>
    </w:p>
    <w:p w:rsidR="00B72F27" w:rsidRDefault="00B72F27" w:rsidP="00D0406F">
      <w:pPr>
        <w:jc w:val="both"/>
        <w:rPr>
          <w:rFonts w:ascii="Arial" w:hAnsi="Arial" w:cs="Arial"/>
          <w:color w:val="FF0000"/>
          <w:sz w:val="18"/>
          <w:szCs w:val="18"/>
          <w:lang w:val="es-ES" w:eastAsia="es-ES"/>
        </w:rPr>
      </w:pPr>
      <w:r>
        <w:rPr>
          <w:rFonts w:ascii="Arial" w:hAnsi="Arial" w:cs="Arial"/>
          <w:color w:val="FF0000"/>
          <w:sz w:val="18"/>
          <w:szCs w:val="18"/>
          <w:lang w:val="es-ES" w:eastAsia="es-ES"/>
        </w:rPr>
        <w:t xml:space="preserve">Correo electrónico: </w:t>
      </w:r>
    </w:p>
    <w:p w:rsidR="00D0406F" w:rsidRDefault="00D0406F" w:rsidP="00D0406F">
      <w:pPr>
        <w:jc w:val="both"/>
        <w:rPr>
          <w:rFonts w:ascii="Arial" w:hAnsi="Arial" w:cs="Arial"/>
          <w:b/>
          <w:sz w:val="18"/>
          <w:szCs w:val="18"/>
        </w:rPr>
      </w:pPr>
    </w:p>
    <w:p w:rsidR="00D0406F" w:rsidRDefault="009E6B0C" w:rsidP="00D0406F">
      <w:pPr>
        <w:jc w:val="both"/>
        <w:rPr>
          <w:rFonts w:ascii="Arial" w:hAnsi="Arial" w:cs="Arial"/>
          <w:b/>
          <w:sz w:val="18"/>
          <w:szCs w:val="18"/>
        </w:rPr>
      </w:pPr>
      <w:r>
        <w:rPr>
          <w:rFonts w:ascii="Arial" w:hAnsi="Arial" w:cs="Arial"/>
          <w:b/>
          <w:sz w:val="18"/>
          <w:szCs w:val="18"/>
        </w:rPr>
        <w:t>UN</w:t>
      </w:r>
      <w:r w:rsidR="00D0406F">
        <w:rPr>
          <w:rFonts w:ascii="Arial" w:hAnsi="Arial" w:cs="Arial"/>
          <w:b/>
          <w:sz w:val="18"/>
          <w:szCs w:val="18"/>
        </w:rPr>
        <w:t>DÉCIMA.- ACEPTACIÓN Y DECLARACIÓN:</w:t>
      </w:r>
    </w:p>
    <w:p w:rsidR="00D0406F" w:rsidRDefault="00D0406F" w:rsidP="00D0406F">
      <w:pPr>
        <w:jc w:val="both"/>
        <w:rPr>
          <w:rFonts w:ascii="Arial" w:hAnsi="Arial" w:cs="Arial"/>
          <w:b/>
          <w:sz w:val="18"/>
          <w:szCs w:val="18"/>
        </w:rPr>
      </w:pPr>
    </w:p>
    <w:p w:rsidR="00D0406F" w:rsidRDefault="00D0406F" w:rsidP="00D0406F">
      <w:pPr>
        <w:jc w:val="both"/>
        <w:rPr>
          <w:rFonts w:ascii="Arial" w:hAnsi="Arial" w:cs="Arial"/>
          <w:sz w:val="18"/>
          <w:szCs w:val="18"/>
        </w:rPr>
      </w:pPr>
      <w:r>
        <w:rPr>
          <w:rFonts w:ascii="Arial" w:hAnsi="Arial" w:cs="Arial"/>
          <w:sz w:val="18"/>
          <w:szCs w:val="18"/>
        </w:rPr>
        <w:t>Las partes declaran de manera expresa ratificar y aceptar en su totalidad, el contenido de todos y cada una las cláusulas establecidas en el presente instrumento, a cuyas  estipulaciones se someten, por  haber sido elaborado en seguridad de los intereses de cada uno; por lo que se comprometen a su fiel y pleno cumplimiento.</w:t>
      </w:r>
    </w:p>
    <w:p w:rsidR="00D0406F" w:rsidRDefault="00D0406F" w:rsidP="00D0406F">
      <w:pPr>
        <w:jc w:val="both"/>
        <w:rPr>
          <w:rFonts w:ascii="Arial" w:hAnsi="Arial" w:cs="Arial"/>
          <w:b/>
          <w:sz w:val="18"/>
          <w:szCs w:val="18"/>
        </w:rPr>
      </w:pPr>
      <w:r>
        <w:rPr>
          <w:rFonts w:ascii="Arial" w:hAnsi="Arial" w:cs="Arial"/>
          <w:sz w:val="18"/>
          <w:szCs w:val="18"/>
        </w:rPr>
        <w:t xml:space="preserve"> </w:t>
      </w:r>
      <w:r>
        <w:rPr>
          <w:rFonts w:ascii="Arial" w:hAnsi="Arial" w:cs="Arial"/>
          <w:b/>
          <w:sz w:val="18"/>
          <w:szCs w:val="18"/>
        </w:rPr>
        <w:t xml:space="preserve"> </w:t>
      </w:r>
    </w:p>
    <w:p w:rsidR="00D0406F" w:rsidRDefault="00D0406F" w:rsidP="00D0406F">
      <w:pPr>
        <w:jc w:val="both"/>
      </w:pPr>
      <w:r>
        <w:rPr>
          <w:rFonts w:ascii="Arial" w:hAnsi="Arial" w:cs="Arial"/>
          <w:sz w:val="18"/>
          <w:szCs w:val="18"/>
        </w:rPr>
        <w:t xml:space="preserve">Para constancia, las partes proceden a suscribir esta carta de compromiso por triplicado, en la ciudad de Quito, Distrito Metropolitano a </w:t>
      </w:r>
      <w:r>
        <w:rPr>
          <w:rFonts w:ascii="Arial" w:hAnsi="Arial" w:cs="Arial"/>
          <w:color w:val="000000" w:themeColor="text1"/>
          <w:sz w:val="18"/>
          <w:szCs w:val="18"/>
        </w:rPr>
        <w:t xml:space="preserve">los </w:t>
      </w:r>
      <w:r w:rsidRPr="005325F2">
        <w:rPr>
          <w:rFonts w:ascii="Arial" w:hAnsi="Arial" w:cs="Arial"/>
          <w:color w:val="FF0000"/>
          <w:sz w:val="18"/>
          <w:szCs w:val="18"/>
        </w:rPr>
        <w:t xml:space="preserve">…………………. </w:t>
      </w:r>
      <w:r>
        <w:rPr>
          <w:rFonts w:ascii="Arial" w:hAnsi="Arial" w:cs="Arial"/>
          <w:color w:val="000000" w:themeColor="text1"/>
          <w:sz w:val="18"/>
          <w:szCs w:val="18"/>
        </w:rPr>
        <w:t xml:space="preserve">del mes de </w:t>
      </w:r>
      <w:r w:rsidRPr="005325F2">
        <w:rPr>
          <w:rFonts w:ascii="Arial" w:hAnsi="Arial" w:cs="Arial"/>
          <w:color w:val="FF0000"/>
          <w:sz w:val="18"/>
          <w:szCs w:val="18"/>
        </w:rPr>
        <w:t>……….</w:t>
      </w:r>
      <w:r w:rsidR="005325F2">
        <w:rPr>
          <w:rFonts w:ascii="Arial" w:hAnsi="Arial" w:cs="Arial"/>
          <w:color w:val="000000" w:themeColor="text1"/>
          <w:sz w:val="18"/>
          <w:szCs w:val="18"/>
        </w:rPr>
        <w:t xml:space="preserve"> </w:t>
      </w:r>
      <w:r>
        <w:rPr>
          <w:rFonts w:ascii="Arial" w:hAnsi="Arial" w:cs="Arial"/>
          <w:color w:val="000000" w:themeColor="text1"/>
          <w:sz w:val="18"/>
          <w:szCs w:val="18"/>
        </w:rPr>
        <w:t>de 20</w:t>
      </w:r>
      <w:r w:rsidR="00376F6B">
        <w:rPr>
          <w:rFonts w:ascii="Arial" w:hAnsi="Arial" w:cs="Arial"/>
          <w:color w:val="000000" w:themeColor="text1"/>
          <w:sz w:val="18"/>
          <w:szCs w:val="18"/>
        </w:rPr>
        <w:t>2</w:t>
      </w:r>
      <w:r w:rsidR="00805157">
        <w:rPr>
          <w:rFonts w:ascii="Arial" w:hAnsi="Arial" w:cs="Arial"/>
          <w:color w:val="000000" w:themeColor="text1"/>
          <w:sz w:val="18"/>
          <w:szCs w:val="18"/>
        </w:rPr>
        <w:t>1</w:t>
      </w:r>
      <w:r>
        <w:rPr>
          <w:rFonts w:ascii="Arial" w:hAnsi="Arial" w:cs="Arial"/>
          <w:color w:val="000000" w:themeColor="text1"/>
          <w:sz w:val="18"/>
          <w:szCs w:val="18"/>
        </w:rPr>
        <w:t>.</w:t>
      </w:r>
    </w:p>
    <w:p w:rsidR="00D0406F" w:rsidRDefault="00D0406F" w:rsidP="00D0406F">
      <w:pPr>
        <w:pStyle w:val="Sinespaciado"/>
        <w:rPr>
          <w:rFonts w:ascii="Arial" w:hAnsi="Arial" w:cs="Arial"/>
          <w:color w:val="000000" w:themeColor="text1"/>
          <w:sz w:val="18"/>
          <w:szCs w:val="18"/>
        </w:rPr>
      </w:pPr>
    </w:p>
    <w:p w:rsidR="00D0406F" w:rsidRDefault="00D0406F" w:rsidP="00D0406F">
      <w:pPr>
        <w:pStyle w:val="Sinespaciado"/>
        <w:rPr>
          <w:rFonts w:ascii="Arial" w:hAnsi="Arial" w:cs="Arial"/>
          <w:color w:val="FF0000"/>
          <w:sz w:val="18"/>
          <w:szCs w:val="18"/>
        </w:rPr>
      </w:pPr>
    </w:p>
    <w:p w:rsidR="00D0406F" w:rsidRDefault="00D0406F" w:rsidP="00D0406F">
      <w:pPr>
        <w:pStyle w:val="Sinespaciado"/>
        <w:rPr>
          <w:rFonts w:ascii="Arial" w:hAnsi="Arial" w:cs="Arial"/>
          <w:color w:val="FF0000"/>
          <w:sz w:val="18"/>
          <w:szCs w:val="18"/>
        </w:rPr>
      </w:pPr>
    </w:p>
    <w:p w:rsidR="00D0406F" w:rsidRDefault="00D0406F" w:rsidP="00D0406F">
      <w:pPr>
        <w:pStyle w:val="Sinespaciado"/>
        <w:rPr>
          <w:rFonts w:ascii="Arial" w:hAnsi="Arial" w:cs="Arial"/>
          <w:color w:val="FF0000"/>
          <w:sz w:val="18"/>
          <w:szCs w:val="18"/>
        </w:rPr>
      </w:pPr>
    </w:p>
    <w:p w:rsidR="00F66C91" w:rsidRDefault="00F66C91" w:rsidP="00D0406F">
      <w:pPr>
        <w:pStyle w:val="Sinespaciado"/>
        <w:rPr>
          <w:rFonts w:ascii="Arial" w:hAnsi="Arial" w:cs="Arial"/>
          <w:color w:val="FF0000"/>
          <w:sz w:val="18"/>
          <w:szCs w:val="18"/>
        </w:rPr>
      </w:pPr>
    </w:p>
    <w:p w:rsidR="00D0406F" w:rsidRDefault="00D0406F" w:rsidP="00D0406F">
      <w:pPr>
        <w:pStyle w:val="Sinespaciado"/>
        <w:rPr>
          <w:rFonts w:ascii="Arial" w:hAnsi="Arial" w:cs="Arial"/>
          <w:color w:val="FF0000"/>
          <w:sz w:val="18"/>
          <w:szCs w:val="18"/>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9"/>
        <w:gridCol w:w="4319"/>
      </w:tblGrid>
      <w:tr w:rsidR="00472570" w:rsidTr="00503DE6">
        <w:trPr>
          <w:jc w:val="center"/>
        </w:trPr>
        <w:tc>
          <w:tcPr>
            <w:tcW w:w="4319" w:type="dxa"/>
          </w:tcPr>
          <w:p w:rsidR="00472570" w:rsidRDefault="0002260F" w:rsidP="00472570">
            <w:pPr>
              <w:pStyle w:val="Sinespaciado"/>
              <w:jc w:val="center"/>
              <w:rPr>
                <w:rFonts w:ascii="Arial" w:hAnsi="Arial" w:cs="Arial"/>
                <w:b/>
                <w:sz w:val="18"/>
                <w:szCs w:val="18"/>
                <w:lang w:val="es-ES"/>
              </w:rPr>
            </w:pPr>
            <w:proofErr w:type="spellStart"/>
            <w:r>
              <w:rPr>
                <w:rFonts w:ascii="Arial" w:hAnsi="Arial" w:cs="Arial"/>
                <w:sz w:val="18"/>
                <w:szCs w:val="18"/>
              </w:rPr>
              <w:t>Msc</w:t>
            </w:r>
            <w:r w:rsidR="00472570">
              <w:rPr>
                <w:rFonts w:ascii="Arial" w:hAnsi="Arial" w:cs="Arial"/>
                <w:sz w:val="18"/>
                <w:szCs w:val="18"/>
              </w:rPr>
              <w:t>.</w:t>
            </w:r>
            <w:proofErr w:type="spellEnd"/>
            <w:r w:rsidR="00472570">
              <w:rPr>
                <w:rFonts w:ascii="Arial" w:hAnsi="Arial" w:cs="Arial"/>
                <w:sz w:val="18"/>
                <w:szCs w:val="18"/>
              </w:rPr>
              <w:t xml:space="preserve"> Carla Cárdenas</w:t>
            </w:r>
          </w:p>
          <w:p w:rsidR="00472570" w:rsidRDefault="00472570" w:rsidP="00472570">
            <w:pPr>
              <w:pStyle w:val="Sinespaciado"/>
              <w:jc w:val="center"/>
              <w:rPr>
                <w:rFonts w:ascii="Arial" w:hAnsi="Arial" w:cs="Arial"/>
                <w:b/>
                <w:sz w:val="18"/>
                <w:szCs w:val="18"/>
                <w:lang w:val="es-ES"/>
              </w:rPr>
            </w:pPr>
            <w:r>
              <w:rPr>
                <w:rFonts w:ascii="Arial" w:hAnsi="Arial" w:cs="Arial"/>
                <w:b/>
                <w:sz w:val="18"/>
                <w:szCs w:val="18"/>
                <w:lang w:val="es-ES"/>
              </w:rPr>
              <w:t>GERENTE GENERAL</w:t>
            </w:r>
          </w:p>
          <w:p w:rsidR="00472570" w:rsidRDefault="00472570" w:rsidP="00472570">
            <w:pPr>
              <w:pStyle w:val="Sinespaciado"/>
              <w:jc w:val="center"/>
              <w:rPr>
                <w:rFonts w:ascii="Arial" w:hAnsi="Arial" w:cs="Arial"/>
                <w:color w:val="FF0000"/>
                <w:sz w:val="18"/>
                <w:szCs w:val="18"/>
              </w:rPr>
            </w:pPr>
            <w:r>
              <w:rPr>
                <w:rFonts w:ascii="Arial" w:hAnsi="Arial" w:cs="Arial"/>
                <w:b/>
                <w:sz w:val="18"/>
                <w:szCs w:val="18"/>
              </w:rPr>
              <w:t>QUITO TURISMO</w:t>
            </w:r>
          </w:p>
        </w:tc>
        <w:tc>
          <w:tcPr>
            <w:tcW w:w="4319" w:type="dxa"/>
          </w:tcPr>
          <w:p w:rsidR="00472570" w:rsidRDefault="00472570" w:rsidP="00472570">
            <w:pPr>
              <w:pStyle w:val="Sinespaciado"/>
              <w:jc w:val="center"/>
              <w:rPr>
                <w:rFonts w:ascii="Arial" w:hAnsi="Arial" w:cs="Arial"/>
                <w:color w:val="FF0000"/>
                <w:sz w:val="18"/>
                <w:szCs w:val="18"/>
              </w:rPr>
            </w:pPr>
            <w:r>
              <w:rPr>
                <w:rFonts w:ascii="Arial" w:hAnsi="Arial" w:cs="Arial"/>
                <w:color w:val="FF0000"/>
                <w:sz w:val="18"/>
                <w:szCs w:val="18"/>
              </w:rPr>
              <w:t>(Nombre del representante legal</w:t>
            </w:r>
            <w:r w:rsidR="00B1271C">
              <w:rPr>
                <w:rFonts w:ascii="Arial" w:hAnsi="Arial" w:cs="Arial"/>
                <w:color w:val="FF0000"/>
                <w:sz w:val="18"/>
                <w:szCs w:val="18"/>
              </w:rPr>
              <w:t xml:space="preserve"> y/o propietario</w:t>
            </w:r>
            <w:r>
              <w:rPr>
                <w:rFonts w:ascii="Arial" w:hAnsi="Arial" w:cs="Arial"/>
                <w:color w:val="FF0000"/>
                <w:sz w:val="18"/>
                <w:szCs w:val="18"/>
              </w:rPr>
              <w:t>)</w:t>
            </w:r>
          </w:p>
          <w:p w:rsidR="00472570" w:rsidRPr="00472570" w:rsidRDefault="00472570" w:rsidP="00472570">
            <w:pPr>
              <w:pStyle w:val="Sinespaciado"/>
              <w:jc w:val="center"/>
              <w:rPr>
                <w:rFonts w:ascii="Arial" w:hAnsi="Arial" w:cs="Arial"/>
                <w:b/>
                <w:color w:val="FF0000"/>
                <w:sz w:val="18"/>
                <w:szCs w:val="18"/>
                <w:lang w:val="es-ES"/>
              </w:rPr>
            </w:pPr>
            <w:r>
              <w:rPr>
                <w:rFonts w:ascii="Arial" w:hAnsi="Arial" w:cs="Arial"/>
                <w:b/>
                <w:color w:val="FF0000"/>
                <w:sz w:val="18"/>
                <w:szCs w:val="18"/>
                <w:lang w:val="es-ES"/>
              </w:rPr>
              <w:t xml:space="preserve">(Cargo </w:t>
            </w:r>
            <w:r w:rsidRPr="00472570">
              <w:rPr>
                <w:rFonts w:ascii="Arial" w:hAnsi="Arial" w:cs="Arial"/>
                <w:b/>
                <w:color w:val="FF0000"/>
                <w:sz w:val="18"/>
                <w:szCs w:val="18"/>
                <w:lang w:val="es-ES"/>
              </w:rPr>
              <w:t>GERENTE GENERAL</w:t>
            </w:r>
            <w:r>
              <w:rPr>
                <w:rFonts w:ascii="Arial" w:hAnsi="Arial" w:cs="Arial"/>
                <w:b/>
                <w:color w:val="FF0000"/>
                <w:sz w:val="18"/>
                <w:szCs w:val="18"/>
                <w:lang w:val="es-ES"/>
              </w:rPr>
              <w:t xml:space="preserve"> / PROPIETARIO)</w:t>
            </w:r>
          </w:p>
          <w:p w:rsidR="00472570" w:rsidRDefault="00472570" w:rsidP="00472570">
            <w:pPr>
              <w:pStyle w:val="Sinespaciado"/>
              <w:jc w:val="center"/>
              <w:rPr>
                <w:rFonts w:ascii="Arial" w:hAnsi="Arial" w:cs="Arial"/>
                <w:color w:val="FF0000"/>
                <w:sz w:val="18"/>
                <w:szCs w:val="18"/>
              </w:rPr>
            </w:pPr>
            <w:r>
              <w:rPr>
                <w:rFonts w:ascii="Arial" w:hAnsi="Arial" w:cs="Arial"/>
                <w:b/>
                <w:color w:val="FF0000"/>
                <w:sz w:val="18"/>
                <w:szCs w:val="18"/>
              </w:rPr>
              <w:t>NOMBRE DEL ESTABLECIMIENTO</w:t>
            </w:r>
          </w:p>
        </w:tc>
      </w:tr>
    </w:tbl>
    <w:p w:rsidR="00D0406F" w:rsidRDefault="00D0406F" w:rsidP="00D0406F">
      <w:pPr>
        <w:pStyle w:val="Sinespaciado"/>
        <w:rPr>
          <w:rFonts w:ascii="Arial" w:hAnsi="Arial" w:cs="Arial"/>
          <w:color w:val="FF0000"/>
          <w:sz w:val="18"/>
          <w:szCs w:val="18"/>
        </w:rPr>
      </w:pPr>
    </w:p>
    <w:p w:rsidR="00FE1570" w:rsidRDefault="00FE1570" w:rsidP="00D0406F">
      <w:pPr>
        <w:pStyle w:val="Sinespaciado"/>
        <w:rPr>
          <w:rFonts w:ascii="Arial" w:hAnsi="Arial" w:cs="Arial"/>
          <w:color w:val="FF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275"/>
        <w:gridCol w:w="851"/>
      </w:tblGrid>
      <w:tr w:rsidR="009E6B0C" w:rsidRPr="00FE1570" w:rsidTr="00FE1570">
        <w:tc>
          <w:tcPr>
            <w:tcW w:w="1101" w:type="dxa"/>
            <w:shd w:val="clear" w:color="auto" w:fill="auto"/>
          </w:tcPr>
          <w:p w:rsidR="009E6B0C" w:rsidRPr="00FE1570" w:rsidRDefault="009E6B0C" w:rsidP="00C94219">
            <w:pPr>
              <w:tabs>
                <w:tab w:val="left" w:pos="7425"/>
              </w:tabs>
              <w:jc w:val="center"/>
              <w:rPr>
                <w:b/>
                <w:sz w:val="14"/>
                <w:szCs w:val="14"/>
              </w:rPr>
            </w:pPr>
            <w:r w:rsidRPr="00FE1570">
              <w:rPr>
                <w:b/>
                <w:sz w:val="14"/>
                <w:szCs w:val="14"/>
              </w:rPr>
              <w:t>ACCIÓN</w:t>
            </w:r>
          </w:p>
        </w:tc>
        <w:tc>
          <w:tcPr>
            <w:tcW w:w="1275" w:type="dxa"/>
            <w:shd w:val="clear" w:color="auto" w:fill="auto"/>
          </w:tcPr>
          <w:p w:rsidR="009E6B0C" w:rsidRPr="00FE1570" w:rsidRDefault="009E6B0C" w:rsidP="00C94219">
            <w:pPr>
              <w:tabs>
                <w:tab w:val="left" w:pos="7425"/>
              </w:tabs>
              <w:jc w:val="center"/>
              <w:rPr>
                <w:b/>
                <w:sz w:val="14"/>
                <w:szCs w:val="14"/>
              </w:rPr>
            </w:pPr>
            <w:r w:rsidRPr="00FE1570">
              <w:rPr>
                <w:b/>
                <w:sz w:val="14"/>
                <w:szCs w:val="14"/>
              </w:rPr>
              <w:t>NOMBRE</w:t>
            </w:r>
          </w:p>
        </w:tc>
        <w:tc>
          <w:tcPr>
            <w:tcW w:w="851" w:type="dxa"/>
            <w:shd w:val="clear" w:color="auto" w:fill="auto"/>
          </w:tcPr>
          <w:p w:rsidR="009E6B0C" w:rsidRPr="00FE1570" w:rsidRDefault="009E6B0C" w:rsidP="00C94219">
            <w:pPr>
              <w:tabs>
                <w:tab w:val="left" w:pos="7425"/>
              </w:tabs>
              <w:jc w:val="center"/>
              <w:rPr>
                <w:b/>
                <w:sz w:val="14"/>
                <w:szCs w:val="14"/>
              </w:rPr>
            </w:pPr>
            <w:r w:rsidRPr="00FE1570">
              <w:rPr>
                <w:b/>
                <w:sz w:val="14"/>
                <w:szCs w:val="14"/>
              </w:rPr>
              <w:t>SUMILLA</w:t>
            </w:r>
          </w:p>
        </w:tc>
      </w:tr>
      <w:tr w:rsidR="009E6B0C" w:rsidRPr="00FE1570" w:rsidTr="00FE1570">
        <w:tc>
          <w:tcPr>
            <w:tcW w:w="1101" w:type="dxa"/>
            <w:shd w:val="clear" w:color="auto" w:fill="auto"/>
          </w:tcPr>
          <w:p w:rsidR="009E6B0C" w:rsidRPr="00FE1570" w:rsidRDefault="009E6B0C" w:rsidP="00FE1570">
            <w:pPr>
              <w:tabs>
                <w:tab w:val="left" w:pos="7425"/>
              </w:tabs>
              <w:jc w:val="center"/>
              <w:rPr>
                <w:sz w:val="14"/>
                <w:szCs w:val="14"/>
              </w:rPr>
            </w:pPr>
            <w:r w:rsidRPr="00FE1570">
              <w:rPr>
                <w:sz w:val="14"/>
                <w:szCs w:val="14"/>
              </w:rPr>
              <w:t>Elaborado:</w:t>
            </w:r>
          </w:p>
        </w:tc>
        <w:tc>
          <w:tcPr>
            <w:tcW w:w="1275" w:type="dxa"/>
            <w:shd w:val="clear" w:color="auto" w:fill="auto"/>
          </w:tcPr>
          <w:p w:rsidR="009E6B0C" w:rsidRPr="00FE1570" w:rsidRDefault="00A325EA" w:rsidP="00C94219">
            <w:pPr>
              <w:tabs>
                <w:tab w:val="left" w:pos="7425"/>
              </w:tabs>
              <w:rPr>
                <w:sz w:val="14"/>
                <w:szCs w:val="14"/>
              </w:rPr>
            </w:pPr>
            <w:r w:rsidRPr="00FE1570">
              <w:rPr>
                <w:sz w:val="14"/>
                <w:szCs w:val="14"/>
              </w:rPr>
              <w:t>Marco Mena</w:t>
            </w:r>
          </w:p>
        </w:tc>
        <w:tc>
          <w:tcPr>
            <w:tcW w:w="851" w:type="dxa"/>
            <w:shd w:val="clear" w:color="auto" w:fill="auto"/>
          </w:tcPr>
          <w:p w:rsidR="009E6B0C" w:rsidRPr="00FE1570" w:rsidRDefault="009E6B0C" w:rsidP="00C94219">
            <w:pPr>
              <w:tabs>
                <w:tab w:val="left" w:pos="7425"/>
              </w:tabs>
              <w:rPr>
                <w:sz w:val="14"/>
                <w:szCs w:val="14"/>
              </w:rPr>
            </w:pPr>
          </w:p>
        </w:tc>
      </w:tr>
      <w:tr w:rsidR="009E6B0C" w:rsidRPr="00FE1570" w:rsidTr="00FE1570">
        <w:tc>
          <w:tcPr>
            <w:tcW w:w="1101" w:type="dxa"/>
            <w:shd w:val="clear" w:color="auto" w:fill="auto"/>
          </w:tcPr>
          <w:p w:rsidR="009E6B0C" w:rsidRPr="00FE1570" w:rsidRDefault="009E6B0C" w:rsidP="00FE1570">
            <w:pPr>
              <w:tabs>
                <w:tab w:val="left" w:pos="7425"/>
              </w:tabs>
              <w:jc w:val="center"/>
              <w:rPr>
                <w:sz w:val="14"/>
                <w:szCs w:val="14"/>
              </w:rPr>
            </w:pPr>
            <w:r w:rsidRPr="00FE1570">
              <w:rPr>
                <w:sz w:val="14"/>
                <w:szCs w:val="14"/>
              </w:rPr>
              <w:t>Revisado:</w:t>
            </w:r>
          </w:p>
        </w:tc>
        <w:tc>
          <w:tcPr>
            <w:tcW w:w="1275" w:type="dxa"/>
            <w:shd w:val="clear" w:color="auto" w:fill="auto"/>
          </w:tcPr>
          <w:p w:rsidR="009E6B0C" w:rsidRPr="00FE1570" w:rsidRDefault="009E6B0C" w:rsidP="00C94219">
            <w:pPr>
              <w:tabs>
                <w:tab w:val="left" w:pos="7425"/>
              </w:tabs>
              <w:rPr>
                <w:sz w:val="14"/>
                <w:szCs w:val="14"/>
              </w:rPr>
            </w:pPr>
            <w:r w:rsidRPr="00FE1570">
              <w:rPr>
                <w:sz w:val="14"/>
                <w:szCs w:val="14"/>
              </w:rPr>
              <w:t>María José Rosero</w:t>
            </w:r>
          </w:p>
        </w:tc>
        <w:tc>
          <w:tcPr>
            <w:tcW w:w="851" w:type="dxa"/>
            <w:shd w:val="clear" w:color="auto" w:fill="auto"/>
          </w:tcPr>
          <w:p w:rsidR="009E6B0C" w:rsidRPr="00FE1570" w:rsidRDefault="009E6B0C" w:rsidP="00C94219">
            <w:pPr>
              <w:tabs>
                <w:tab w:val="left" w:pos="7425"/>
              </w:tabs>
              <w:rPr>
                <w:sz w:val="14"/>
                <w:szCs w:val="14"/>
              </w:rPr>
            </w:pPr>
          </w:p>
        </w:tc>
      </w:tr>
      <w:tr w:rsidR="00467871" w:rsidRPr="00FE1570" w:rsidTr="00375BD7">
        <w:tc>
          <w:tcPr>
            <w:tcW w:w="1101" w:type="dxa"/>
            <w:shd w:val="clear" w:color="auto" w:fill="auto"/>
          </w:tcPr>
          <w:p w:rsidR="00467871" w:rsidRPr="00FE1570" w:rsidRDefault="00467871" w:rsidP="00375BD7">
            <w:pPr>
              <w:tabs>
                <w:tab w:val="left" w:pos="7425"/>
              </w:tabs>
              <w:jc w:val="center"/>
              <w:rPr>
                <w:sz w:val="14"/>
                <w:szCs w:val="14"/>
              </w:rPr>
            </w:pPr>
            <w:r>
              <w:rPr>
                <w:sz w:val="14"/>
                <w:szCs w:val="14"/>
              </w:rPr>
              <w:t>Aprobado</w:t>
            </w:r>
            <w:r w:rsidRPr="00FE1570">
              <w:rPr>
                <w:sz w:val="14"/>
                <w:szCs w:val="14"/>
              </w:rPr>
              <w:t>:</w:t>
            </w:r>
          </w:p>
        </w:tc>
        <w:tc>
          <w:tcPr>
            <w:tcW w:w="1275" w:type="dxa"/>
            <w:shd w:val="clear" w:color="auto" w:fill="auto"/>
          </w:tcPr>
          <w:p w:rsidR="00467871" w:rsidRPr="00FE1570" w:rsidRDefault="00467871" w:rsidP="00375BD7">
            <w:pPr>
              <w:tabs>
                <w:tab w:val="left" w:pos="7425"/>
              </w:tabs>
              <w:rPr>
                <w:sz w:val="14"/>
                <w:szCs w:val="14"/>
              </w:rPr>
            </w:pPr>
            <w:r w:rsidRPr="00FE1570">
              <w:rPr>
                <w:sz w:val="14"/>
                <w:szCs w:val="14"/>
              </w:rPr>
              <w:t>Mónica del Valle</w:t>
            </w:r>
          </w:p>
        </w:tc>
        <w:tc>
          <w:tcPr>
            <w:tcW w:w="851" w:type="dxa"/>
            <w:shd w:val="clear" w:color="auto" w:fill="auto"/>
          </w:tcPr>
          <w:p w:rsidR="00467871" w:rsidRPr="00FE1570" w:rsidRDefault="00467871" w:rsidP="00375BD7">
            <w:pPr>
              <w:tabs>
                <w:tab w:val="left" w:pos="7425"/>
              </w:tabs>
              <w:rPr>
                <w:sz w:val="14"/>
                <w:szCs w:val="14"/>
              </w:rPr>
            </w:pPr>
          </w:p>
        </w:tc>
      </w:tr>
      <w:tr w:rsidR="009E6B0C" w:rsidRPr="00FE1570" w:rsidTr="00FE1570">
        <w:tc>
          <w:tcPr>
            <w:tcW w:w="1101" w:type="dxa"/>
            <w:shd w:val="clear" w:color="auto" w:fill="auto"/>
          </w:tcPr>
          <w:p w:rsidR="009E6B0C" w:rsidRPr="00FE1570" w:rsidRDefault="009E6B0C" w:rsidP="00FE1570">
            <w:pPr>
              <w:tabs>
                <w:tab w:val="left" w:pos="7425"/>
              </w:tabs>
              <w:jc w:val="center"/>
              <w:rPr>
                <w:sz w:val="14"/>
                <w:szCs w:val="14"/>
              </w:rPr>
            </w:pPr>
            <w:r w:rsidRPr="00FE1570">
              <w:rPr>
                <w:sz w:val="14"/>
                <w:szCs w:val="14"/>
              </w:rPr>
              <w:t>Aprobado:</w:t>
            </w:r>
          </w:p>
        </w:tc>
        <w:tc>
          <w:tcPr>
            <w:tcW w:w="1275" w:type="dxa"/>
            <w:shd w:val="clear" w:color="auto" w:fill="auto"/>
          </w:tcPr>
          <w:p w:rsidR="009E6B0C" w:rsidRPr="00FE1570" w:rsidRDefault="009E6B0C" w:rsidP="00C94219">
            <w:pPr>
              <w:tabs>
                <w:tab w:val="left" w:pos="7425"/>
              </w:tabs>
              <w:rPr>
                <w:sz w:val="14"/>
                <w:szCs w:val="14"/>
              </w:rPr>
            </w:pPr>
            <w:r w:rsidRPr="00FE1570">
              <w:rPr>
                <w:sz w:val="14"/>
                <w:szCs w:val="14"/>
              </w:rPr>
              <w:t>Gabriela Narváez</w:t>
            </w:r>
          </w:p>
        </w:tc>
        <w:tc>
          <w:tcPr>
            <w:tcW w:w="851" w:type="dxa"/>
            <w:shd w:val="clear" w:color="auto" w:fill="auto"/>
          </w:tcPr>
          <w:p w:rsidR="009E6B0C" w:rsidRPr="00FE1570" w:rsidRDefault="009E6B0C" w:rsidP="00C94219">
            <w:pPr>
              <w:tabs>
                <w:tab w:val="left" w:pos="7425"/>
              </w:tabs>
              <w:rPr>
                <w:sz w:val="14"/>
                <w:szCs w:val="14"/>
                <w:highlight w:val="yellow"/>
              </w:rPr>
            </w:pPr>
          </w:p>
        </w:tc>
      </w:tr>
    </w:tbl>
    <w:p w:rsidR="00CE3BC0" w:rsidRPr="00664DA4" w:rsidRDefault="00CE3BC0" w:rsidP="00FE1570">
      <w:pPr>
        <w:pStyle w:val="Sinespaciado"/>
      </w:pPr>
    </w:p>
    <w:sectPr w:rsidR="00CE3BC0" w:rsidRPr="00664DA4" w:rsidSect="00D0406F">
      <w:headerReference w:type="even" r:id="rId9"/>
      <w:headerReference w:type="default" r:id="rId10"/>
      <w:headerReference w:type="first" r:id="rId11"/>
      <w:pgSz w:w="11900" w:h="16840"/>
      <w:pgMar w:top="2410"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219" w:rsidRDefault="00C94219" w:rsidP="00664DA4">
      <w:r>
        <w:separator/>
      </w:r>
    </w:p>
  </w:endnote>
  <w:endnote w:type="continuationSeparator" w:id="0">
    <w:p w:rsidR="00C94219" w:rsidRDefault="00C94219" w:rsidP="00664D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219" w:rsidRDefault="00C94219" w:rsidP="00664DA4">
      <w:r>
        <w:separator/>
      </w:r>
    </w:p>
  </w:footnote>
  <w:footnote w:type="continuationSeparator" w:id="0">
    <w:p w:rsidR="00C94219" w:rsidRDefault="00C94219" w:rsidP="00664D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219" w:rsidRDefault="00E71C93">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92958" o:spid="_x0000_s2051" type="#_x0000_t75" alt="" style="position:absolute;margin-left:0;margin-top:0;width:595pt;height:842pt;z-index:-251653120;mso-wrap-edited:f;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219" w:rsidRDefault="00E71C93" w:rsidP="002B438B">
    <w:pPr>
      <w:pStyle w:val="Encabezado"/>
      <w:tabs>
        <w:tab w:val="clear" w:pos="4419"/>
        <w:tab w:val="clear" w:pos="8838"/>
        <w:tab w:val="left" w:pos="5668"/>
      </w:tabs>
    </w:pPr>
    <w:r>
      <w:rPr>
        <w:noProof/>
        <w:lang w:eastAsia="es-E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08712" o:spid="_x0000_s2053" type="#_x0000_t75" alt="/Volumes/Comunicación/Ivan/QuitoTurismo/2019/MarcaQTYunda/hoja-membretada-QT-Nomenclatura.jpg" style="position:absolute;margin-left:-85.45pt;margin-top:-121.1pt;width:596pt;height:843.45pt;z-index:-251652096;mso-wrap-edited:f;mso-position-horizontal-relative:margin;mso-position-vertical-relative:margin" o:allowincell="f">
          <v:imagedata r:id="rId1" o:title="hoja-membretada-QT-Nomenclatura"/>
          <w10:wrap anchorx="margin" anchory="margin"/>
        </v:shape>
      </w:pict>
    </w:r>
    <w:r w:rsidR="00C94219">
      <w:tab/>
    </w:r>
  </w:p>
  <w:p w:rsidR="00C94219" w:rsidRDefault="00C94219">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219" w:rsidRDefault="00E71C93">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92957" o:spid="_x0000_s2049" type="#_x0000_t75" alt="" style="position:absolute;margin-left:0;margin-top:0;width:595pt;height:842pt;z-index:-251656192;mso-wrap-edited:f;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A7DA9"/>
    <w:multiLevelType w:val="multilevel"/>
    <w:tmpl w:val="20D4C3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2D17183"/>
    <w:multiLevelType w:val="multilevel"/>
    <w:tmpl w:val="E61A1D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3D537E3"/>
    <w:multiLevelType w:val="multilevel"/>
    <w:tmpl w:val="E612CB3C"/>
    <w:lvl w:ilvl="0">
      <w:start w:val="1"/>
      <w:numFmt w:val="decimal"/>
      <w:lvlText w:val="%1."/>
      <w:lvlJc w:val="left"/>
      <w:pPr>
        <w:ind w:left="360" w:hanging="360"/>
      </w:pPr>
      <w:rPr>
        <w:rFonts w:hint="default"/>
        <w:b w:val="0"/>
        <w:sz w:val="21"/>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b w:val="0"/>
        <w:sz w:val="21"/>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b w:val="0"/>
        <w:sz w:val="21"/>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nsid w:val="67D17C52"/>
    <w:multiLevelType w:val="hybridMultilevel"/>
    <w:tmpl w:val="5742FC9A"/>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78C86EEB"/>
    <w:multiLevelType w:val="multilevel"/>
    <w:tmpl w:val="3E28DA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664DA4"/>
    <w:rsid w:val="00016324"/>
    <w:rsid w:val="0002260F"/>
    <w:rsid w:val="00045E53"/>
    <w:rsid w:val="00060F3D"/>
    <w:rsid w:val="00081411"/>
    <w:rsid w:val="00140CF8"/>
    <w:rsid w:val="001428F3"/>
    <w:rsid w:val="00177DC6"/>
    <w:rsid w:val="001A3406"/>
    <w:rsid w:val="0021538C"/>
    <w:rsid w:val="00250DDA"/>
    <w:rsid w:val="002B438B"/>
    <w:rsid w:val="00326CA1"/>
    <w:rsid w:val="003366A2"/>
    <w:rsid w:val="00376F6B"/>
    <w:rsid w:val="00393243"/>
    <w:rsid w:val="00420B46"/>
    <w:rsid w:val="004424E5"/>
    <w:rsid w:val="00467871"/>
    <w:rsid w:val="00472570"/>
    <w:rsid w:val="004A006F"/>
    <w:rsid w:val="004A1B48"/>
    <w:rsid w:val="00503DE6"/>
    <w:rsid w:val="00527664"/>
    <w:rsid w:val="005325F2"/>
    <w:rsid w:val="005444C7"/>
    <w:rsid w:val="005866DC"/>
    <w:rsid w:val="005A7A9C"/>
    <w:rsid w:val="00606A99"/>
    <w:rsid w:val="00652F7E"/>
    <w:rsid w:val="00664DA4"/>
    <w:rsid w:val="007017DC"/>
    <w:rsid w:val="00701B8A"/>
    <w:rsid w:val="00715A63"/>
    <w:rsid w:val="00742D29"/>
    <w:rsid w:val="0078116D"/>
    <w:rsid w:val="00792FFF"/>
    <w:rsid w:val="007E4BBA"/>
    <w:rsid w:val="007F44F9"/>
    <w:rsid w:val="00805157"/>
    <w:rsid w:val="00886112"/>
    <w:rsid w:val="008B043A"/>
    <w:rsid w:val="00923B26"/>
    <w:rsid w:val="00943D00"/>
    <w:rsid w:val="009947A9"/>
    <w:rsid w:val="009C3B90"/>
    <w:rsid w:val="009E6B0C"/>
    <w:rsid w:val="009F26F4"/>
    <w:rsid w:val="00A325EA"/>
    <w:rsid w:val="00A96008"/>
    <w:rsid w:val="00AB6283"/>
    <w:rsid w:val="00AD3100"/>
    <w:rsid w:val="00B1271C"/>
    <w:rsid w:val="00B72F27"/>
    <w:rsid w:val="00B92C63"/>
    <w:rsid w:val="00BA4365"/>
    <w:rsid w:val="00BB7805"/>
    <w:rsid w:val="00BC2356"/>
    <w:rsid w:val="00BC43EF"/>
    <w:rsid w:val="00C01004"/>
    <w:rsid w:val="00C46AB2"/>
    <w:rsid w:val="00C94219"/>
    <w:rsid w:val="00CE3BC0"/>
    <w:rsid w:val="00CF7065"/>
    <w:rsid w:val="00D0406F"/>
    <w:rsid w:val="00D3172C"/>
    <w:rsid w:val="00D54A8E"/>
    <w:rsid w:val="00D7646E"/>
    <w:rsid w:val="00E0080B"/>
    <w:rsid w:val="00E124AB"/>
    <w:rsid w:val="00E63F60"/>
    <w:rsid w:val="00E71C93"/>
    <w:rsid w:val="00E956E3"/>
    <w:rsid w:val="00EE4917"/>
    <w:rsid w:val="00F2755C"/>
    <w:rsid w:val="00F66C91"/>
    <w:rsid w:val="00FE1570"/>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6F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4DA4"/>
    <w:pPr>
      <w:tabs>
        <w:tab w:val="center" w:pos="4419"/>
        <w:tab w:val="right" w:pos="8838"/>
      </w:tabs>
    </w:pPr>
  </w:style>
  <w:style w:type="character" w:customStyle="1" w:styleId="EncabezadoCar">
    <w:name w:val="Encabezado Car"/>
    <w:basedOn w:val="Fuentedeprrafopredeter"/>
    <w:link w:val="Encabezado"/>
    <w:uiPriority w:val="99"/>
    <w:rsid w:val="00664DA4"/>
  </w:style>
  <w:style w:type="paragraph" w:styleId="Piedepgina">
    <w:name w:val="footer"/>
    <w:basedOn w:val="Normal"/>
    <w:link w:val="PiedepginaCar"/>
    <w:uiPriority w:val="99"/>
    <w:unhideWhenUsed/>
    <w:rsid w:val="00664DA4"/>
    <w:pPr>
      <w:tabs>
        <w:tab w:val="center" w:pos="4419"/>
        <w:tab w:val="right" w:pos="8838"/>
      </w:tabs>
    </w:pPr>
  </w:style>
  <w:style w:type="character" w:customStyle="1" w:styleId="PiedepginaCar">
    <w:name w:val="Pie de página Car"/>
    <w:basedOn w:val="Fuentedeprrafopredeter"/>
    <w:link w:val="Piedepgina"/>
    <w:uiPriority w:val="99"/>
    <w:rsid w:val="00664DA4"/>
  </w:style>
  <w:style w:type="character" w:customStyle="1" w:styleId="CharacterStyle3">
    <w:name w:val="Character Style 3"/>
    <w:qFormat/>
    <w:rsid w:val="00D0406F"/>
    <w:rPr>
      <w:rFonts w:ascii="Arial" w:hAnsi="Arial"/>
      <w:sz w:val="20"/>
    </w:rPr>
  </w:style>
  <w:style w:type="character" w:customStyle="1" w:styleId="TextoindependienteCar">
    <w:name w:val="Texto independiente Car"/>
    <w:basedOn w:val="Fuentedeprrafopredeter"/>
    <w:link w:val="Cuerpodetexto"/>
    <w:uiPriority w:val="99"/>
    <w:semiHidden/>
    <w:qFormat/>
    <w:rsid w:val="00D0406F"/>
    <w:rPr>
      <w:sz w:val="22"/>
      <w:szCs w:val="22"/>
    </w:rPr>
  </w:style>
  <w:style w:type="paragraph" w:customStyle="1" w:styleId="Cuerpodetexto">
    <w:name w:val="Cuerpo de texto"/>
    <w:basedOn w:val="Normal"/>
    <w:link w:val="TextoindependienteCar"/>
    <w:uiPriority w:val="99"/>
    <w:semiHidden/>
    <w:unhideWhenUsed/>
    <w:rsid w:val="00D0406F"/>
    <w:pPr>
      <w:suppressAutoHyphens/>
      <w:spacing w:after="120" w:line="288" w:lineRule="auto"/>
    </w:pPr>
    <w:rPr>
      <w:sz w:val="22"/>
      <w:szCs w:val="22"/>
    </w:rPr>
  </w:style>
  <w:style w:type="paragraph" w:styleId="Lista">
    <w:name w:val="List"/>
    <w:basedOn w:val="Normal"/>
    <w:rsid w:val="00D0406F"/>
    <w:pPr>
      <w:suppressAutoHyphens/>
      <w:spacing w:after="120" w:line="276" w:lineRule="auto"/>
    </w:pPr>
    <w:rPr>
      <w:rFonts w:ascii="Calibri" w:eastAsia="SimSun" w:hAnsi="Calibri" w:cs="Mangal"/>
      <w:color w:val="00000A"/>
      <w:sz w:val="22"/>
      <w:szCs w:val="22"/>
      <w:lang w:eastAsia="ar-SA"/>
    </w:rPr>
  </w:style>
  <w:style w:type="paragraph" w:styleId="Prrafodelista">
    <w:name w:val="List Paragraph"/>
    <w:aliases w:val="TIT 2 IND,Lista vistosa - Énfasis 11,Capítulo,Título 2.,Titulo parrafo,Texto,Colorful List - Accent 11,Bullets,Numbered List Paragraph,123 List Paragraph,Celula,List Paragraph (numbered (a)),Main numbered paragraph,tEXTO,List Paragraph1"/>
    <w:basedOn w:val="Normal"/>
    <w:link w:val="PrrafodelistaCar"/>
    <w:uiPriority w:val="34"/>
    <w:qFormat/>
    <w:rsid w:val="00D0406F"/>
    <w:pPr>
      <w:suppressAutoHyphens/>
      <w:spacing w:after="200" w:line="276" w:lineRule="auto"/>
      <w:ind w:left="720"/>
      <w:contextualSpacing/>
    </w:pPr>
    <w:rPr>
      <w:rFonts w:ascii="Calibri" w:eastAsia="Calibri" w:hAnsi="Calibri" w:cs="Times New Roman"/>
      <w:color w:val="00000A"/>
      <w:sz w:val="22"/>
      <w:szCs w:val="22"/>
    </w:rPr>
  </w:style>
  <w:style w:type="paragraph" w:styleId="Sinespaciado">
    <w:name w:val="No Spacing"/>
    <w:uiPriority w:val="1"/>
    <w:qFormat/>
    <w:rsid w:val="00D0406F"/>
    <w:pPr>
      <w:suppressAutoHyphens/>
    </w:pPr>
    <w:rPr>
      <w:rFonts w:ascii="Calibri" w:eastAsia="Calibri" w:hAnsi="Calibri" w:cs="Times New Roman"/>
      <w:color w:val="00000A"/>
      <w:sz w:val="22"/>
      <w:szCs w:val="22"/>
    </w:rPr>
  </w:style>
  <w:style w:type="paragraph" w:customStyle="1" w:styleId="Prrafodelista2">
    <w:name w:val="Párrafo de lista2"/>
    <w:basedOn w:val="Normal"/>
    <w:uiPriority w:val="99"/>
    <w:qFormat/>
    <w:rsid w:val="00D0406F"/>
    <w:pPr>
      <w:suppressAutoHyphens/>
      <w:spacing w:line="240" w:lineRule="atLeast"/>
      <w:ind w:left="720"/>
      <w:contextualSpacing/>
    </w:pPr>
    <w:rPr>
      <w:rFonts w:ascii="Times New Roman" w:eastAsia="Calibri" w:hAnsi="Times New Roman" w:cs="Times New Roman"/>
      <w:color w:val="000000"/>
      <w:sz w:val="20"/>
      <w:szCs w:val="20"/>
      <w:lang w:val="en-US" w:eastAsia="es-ES"/>
    </w:rPr>
  </w:style>
  <w:style w:type="paragraph" w:customStyle="1" w:styleId="Prrafodelista1">
    <w:name w:val="Párrafo de lista1"/>
    <w:basedOn w:val="Normal"/>
    <w:qFormat/>
    <w:rsid w:val="00D0406F"/>
    <w:pPr>
      <w:suppressAutoHyphens/>
      <w:ind w:left="708"/>
    </w:pPr>
    <w:rPr>
      <w:rFonts w:ascii="Times New Roman" w:eastAsia="Calibri" w:hAnsi="Times New Roman" w:cs="Times New Roman"/>
      <w:color w:val="00000A"/>
      <w:lang w:val="es-ES" w:eastAsia="es-ES"/>
    </w:rPr>
  </w:style>
  <w:style w:type="character" w:customStyle="1" w:styleId="PrrafodelistaCar">
    <w:name w:val="Párrafo de lista Car"/>
    <w:aliases w:val="TIT 2 IND Car,Lista vistosa - Énfasis 11 Car,Capítulo Car,Título 2. Car,Titulo parrafo Car,Texto Car,Colorful List - Accent 11 Car,Bullets Car,Numbered List Paragraph Car,123 List Paragraph Car,Celula Car,Main numbered paragraph Car"/>
    <w:link w:val="Prrafodelista"/>
    <w:uiPriority w:val="34"/>
    <w:qFormat/>
    <w:rsid w:val="00D0406F"/>
    <w:rPr>
      <w:rFonts w:ascii="Calibri" w:eastAsia="Calibri" w:hAnsi="Calibri" w:cs="Times New Roman"/>
      <w:color w:val="00000A"/>
      <w:sz w:val="22"/>
      <w:szCs w:val="22"/>
    </w:rPr>
  </w:style>
  <w:style w:type="table" w:styleId="Tablaconcuadrcula">
    <w:name w:val="Table Grid"/>
    <w:basedOn w:val="Tablanormal"/>
    <w:uiPriority w:val="39"/>
    <w:rsid w:val="004725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01B8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B8A"/>
    <w:rPr>
      <w:rFonts w:ascii="Segoe UI" w:hAnsi="Segoe UI" w:cs="Segoe UI"/>
      <w:sz w:val="18"/>
      <w:szCs w:val="18"/>
    </w:rPr>
  </w:style>
  <w:style w:type="paragraph" w:styleId="NormalWeb">
    <w:name w:val="Normal (Web)"/>
    <w:basedOn w:val="Normal"/>
    <w:rsid w:val="00B72F27"/>
    <w:pPr>
      <w:widowControl w:val="0"/>
      <w:suppressAutoHyphens/>
      <w:spacing w:before="280" w:after="119" w:line="100" w:lineRule="atLeast"/>
    </w:pPr>
    <w:rPr>
      <w:rFonts w:ascii="Times New Roman" w:eastAsia="Times New Roman" w:hAnsi="Times New Roman" w:cs="Times New Roman"/>
      <w:kern w:val="1"/>
      <w:lang w:eastAsia="hi-IN" w:bidi="hi-IN"/>
    </w:rPr>
  </w:style>
  <w:style w:type="paragraph" w:customStyle="1" w:styleId="Cuadrculamedia21">
    <w:name w:val="Cuadrícula media 21"/>
    <w:uiPriority w:val="99"/>
    <w:rsid w:val="009E6B0C"/>
    <w:rPr>
      <w:rFonts w:ascii="Calibri" w:eastAsia="Calibri" w:hAnsi="Calibri" w:cs="Times New Roman"/>
      <w:sz w:val="22"/>
      <w:szCs w:val="22"/>
      <w:lang w:val="en-US"/>
    </w:rPr>
  </w:style>
  <w:style w:type="character" w:styleId="Hipervnculo">
    <w:name w:val="Hyperlink"/>
    <w:basedOn w:val="Fuentedeprrafopredeter"/>
    <w:uiPriority w:val="99"/>
    <w:unhideWhenUsed/>
    <w:rsid w:val="004A1B48"/>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tintivoq@quito-turismo.gob.e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75D85F-99F8-4C7A-BF25-9F8067FD1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4</Pages>
  <Words>1582</Words>
  <Characters>8704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ANEXO 3 Carta Compromiso</dc:subject>
  <dc:creator>Distintivo Q - Quito Turismo</dc:creator>
  <cp:keywords/>
  <dc:description/>
  <cp:lastModifiedBy>mmena</cp:lastModifiedBy>
  <cp:revision>25</cp:revision>
  <cp:lastPrinted>2021-04-12T15:10:00Z</cp:lastPrinted>
  <dcterms:created xsi:type="dcterms:W3CDTF">2021-04-09T14:42:00Z</dcterms:created>
  <dcterms:modified xsi:type="dcterms:W3CDTF">2021-04-12T15:12:00Z</dcterms:modified>
</cp:coreProperties>
</file>